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542D" w:rsidRDefault="00F3542D" w:rsidP="00F01F74">
      <w:pPr>
        <w:shd w:val="clear" w:color="auto" w:fill="FFFFFF"/>
        <w:spacing w:after="0" w:line="240" w:lineRule="auto"/>
        <w:jc w:val="center"/>
        <w:outlineLvl w:val="1"/>
        <w:rPr>
          <w:rFonts w:ascii="Times New Roman" w:eastAsia="Times New Roman" w:hAnsi="Times New Roman" w:cs="Times New Roman"/>
          <w:b/>
          <w:bCs/>
          <w:sz w:val="32"/>
          <w:szCs w:val="32"/>
          <w:u w:val="single"/>
        </w:rPr>
      </w:pPr>
      <w:r>
        <w:rPr>
          <w:rFonts w:ascii="Times New Roman" w:eastAsia="Times New Roman" w:hAnsi="Times New Roman" w:cs="Times New Roman"/>
          <w:b/>
          <w:bCs/>
          <w:sz w:val="32"/>
          <w:szCs w:val="32"/>
          <w:u w:val="single"/>
        </w:rPr>
        <w:t>Compte rendu</w:t>
      </w:r>
      <w:r w:rsidR="00F01F74" w:rsidRPr="00F01F74">
        <w:rPr>
          <w:rFonts w:ascii="Times New Roman" w:eastAsia="Times New Roman" w:hAnsi="Times New Roman" w:cs="Times New Roman"/>
          <w:b/>
          <w:bCs/>
          <w:sz w:val="32"/>
          <w:szCs w:val="32"/>
          <w:u w:val="single"/>
        </w:rPr>
        <w:t xml:space="preserve"> sur la </w:t>
      </w:r>
      <w:r>
        <w:rPr>
          <w:rFonts w:ascii="Times New Roman" w:eastAsia="Times New Roman" w:hAnsi="Times New Roman" w:cs="Times New Roman"/>
          <w:b/>
          <w:bCs/>
          <w:sz w:val="32"/>
          <w:szCs w:val="32"/>
          <w:u w:val="single"/>
        </w:rPr>
        <w:t>participation du CERIST à la</w:t>
      </w:r>
    </w:p>
    <w:p w:rsidR="00F01F74" w:rsidRPr="00F01F74" w:rsidRDefault="00C93555" w:rsidP="00F01F74">
      <w:pPr>
        <w:shd w:val="clear" w:color="auto" w:fill="FFFFFF"/>
        <w:spacing w:after="0" w:line="240" w:lineRule="auto"/>
        <w:jc w:val="center"/>
        <w:outlineLvl w:val="1"/>
        <w:rPr>
          <w:rFonts w:ascii="Times New Roman" w:eastAsia="Times New Roman" w:hAnsi="Times New Roman" w:cs="Times New Roman"/>
          <w:b/>
          <w:bCs/>
          <w:sz w:val="32"/>
          <w:szCs w:val="32"/>
          <w:u w:val="single"/>
        </w:rPr>
      </w:pPr>
      <w:r w:rsidRPr="00F01F74">
        <w:rPr>
          <w:rFonts w:ascii="Times New Roman" w:eastAsia="Times New Roman" w:hAnsi="Times New Roman" w:cs="Times New Roman"/>
          <w:b/>
          <w:bCs/>
          <w:sz w:val="32"/>
          <w:szCs w:val="32"/>
          <w:u w:val="single"/>
        </w:rPr>
        <w:fldChar w:fldCharType="begin"/>
      </w:r>
      <w:r w:rsidR="00F1699B" w:rsidRPr="00F01F74">
        <w:rPr>
          <w:rFonts w:ascii="Times New Roman" w:eastAsia="Times New Roman" w:hAnsi="Times New Roman" w:cs="Times New Roman"/>
          <w:b/>
          <w:bCs/>
          <w:sz w:val="32"/>
          <w:szCs w:val="32"/>
          <w:u w:val="single"/>
        </w:rPr>
        <w:instrText xml:space="preserve"> HYPERLINK "http://www.dknews-dz.com/cms/nation/actualite/34707-semaine-mondiale-de-l-entrepreneuriat-gew-algeria-2013-encourager-les-jeunes-entrepreneurs" </w:instrText>
      </w:r>
      <w:r w:rsidRPr="00F01F74">
        <w:rPr>
          <w:rFonts w:ascii="Times New Roman" w:eastAsia="Times New Roman" w:hAnsi="Times New Roman" w:cs="Times New Roman"/>
          <w:b/>
          <w:bCs/>
          <w:sz w:val="32"/>
          <w:szCs w:val="32"/>
          <w:u w:val="single"/>
        </w:rPr>
        <w:fldChar w:fldCharType="separate"/>
      </w:r>
      <w:r w:rsidR="00F1699B" w:rsidRPr="00F01F74">
        <w:rPr>
          <w:rFonts w:ascii="Times New Roman" w:eastAsia="Times New Roman" w:hAnsi="Times New Roman" w:cs="Times New Roman"/>
          <w:b/>
          <w:bCs/>
          <w:sz w:val="32"/>
          <w:szCs w:val="32"/>
          <w:u w:val="single"/>
        </w:rPr>
        <w:t>Semaine Mondiale de l’Entrepreneuriat</w:t>
      </w:r>
    </w:p>
    <w:p w:rsidR="00F1699B" w:rsidRPr="00F01F74" w:rsidRDefault="00F01F74" w:rsidP="00F01F74">
      <w:pPr>
        <w:shd w:val="clear" w:color="auto" w:fill="FFFFFF"/>
        <w:spacing w:after="0" w:line="240" w:lineRule="auto"/>
        <w:jc w:val="center"/>
        <w:outlineLvl w:val="1"/>
        <w:rPr>
          <w:rFonts w:ascii="Times New Roman" w:eastAsia="Times New Roman" w:hAnsi="Times New Roman" w:cs="Times New Roman"/>
          <w:b/>
          <w:bCs/>
          <w:sz w:val="32"/>
          <w:szCs w:val="32"/>
          <w:lang w:val="en-US"/>
        </w:rPr>
      </w:pPr>
      <w:bookmarkStart w:id="0" w:name="_Hlt373936986"/>
      <w:bookmarkStart w:id="1" w:name="_Hlt373936987"/>
      <w:bookmarkEnd w:id="0"/>
      <w:bookmarkEnd w:id="1"/>
      <w:r w:rsidRPr="00F01F74">
        <w:rPr>
          <w:rFonts w:ascii="Times New Roman" w:eastAsia="Times New Roman" w:hAnsi="Times New Roman" w:cs="Times New Roman"/>
          <w:b/>
          <w:bCs/>
          <w:sz w:val="32"/>
          <w:szCs w:val="32"/>
          <w:u w:val="single"/>
          <w:lang w:val="en-US"/>
        </w:rPr>
        <w:t>(Global Entrepreneurship Week) GEW Algeria 2013</w:t>
      </w:r>
      <w:r w:rsidR="00C93555" w:rsidRPr="00F01F74">
        <w:rPr>
          <w:rFonts w:ascii="Times New Roman" w:eastAsia="Times New Roman" w:hAnsi="Times New Roman" w:cs="Times New Roman"/>
          <w:b/>
          <w:bCs/>
          <w:sz w:val="32"/>
          <w:szCs w:val="32"/>
          <w:u w:val="single"/>
        </w:rPr>
        <w:fldChar w:fldCharType="end"/>
      </w:r>
    </w:p>
    <w:p w:rsidR="00F01F74" w:rsidRDefault="00F3542D" w:rsidP="00F01F74">
      <w:pPr>
        <w:shd w:val="clear" w:color="auto" w:fill="FFFFFF"/>
        <w:spacing w:after="0" w:line="240" w:lineRule="auto"/>
        <w:jc w:val="center"/>
        <w:outlineLvl w:val="1"/>
        <w:rPr>
          <w:b/>
          <w:bCs/>
          <w:sz w:val="28"/>
          <w:szCs w:val="28"/>
          <w:bdr w:val="none" w:sz="0" w:space="0" w:color="auto" w:frame="1"/>
        </w:rPr>
      </w:pPr>
      <w:r w:rsidRPr="001A2061">
        <w:rPr>
          <w:b/>
          <w:bCs/>
          <w:sz w:val="28"/>
          <w:szCs w:val="28"/>
          <w:bdr w:val="none" w:sz="0" w:space="0" w:color="auto" w:frame="1"/>
          <w:lang w:val="en-US"/>
        </w:rPr>
        <w:t xml:space="preserve"> </w:t>
      </w:r>
      <w:r w:rsidR="00F01F74" w:rsidRPr="00F01F74">
        <w:rPr>
          <w:b/>
          <w:bCs/>
          <w:sz w:val="28"/>
          <w:szCs w:val="28"/>
          <w:bdr w:val="none" w:sz="0" w:space="0" w:color="auto" w:frame="1"/>
        </w:rPr>
        <w:t>18 au 24 novembre 2013</w:t>
      </w:r>
    </w:p>
    <w:p w:rsidR="00F01F74" w:rsidRDefault="00F01F74" w:rsidP="00F01F74">
      <w:pPr>
        <w:shd w:val="clear" w:color="auto" w:fill="FFFFFF"/>
        <w:spacing w:after="0" w:line="240" w:lineRule="auto"/>
        <w:jc w:val="center"/>
        <w:outlineLvl w:val="1"/>
        <w:rPr>
          <w:b/>
          <w:bCs/>
          <w:sz w:val="28"/>
          <w:szCs w:val="28"/>
          <w:bdr w:val="none" w:sz="0" w:space="0" w:color="auto" w:frame="1"/>
        </w:rPr>
      </w:pPr>
    </w:p>
    <w:p w:rsidR="00F1699B" w:rsidRPr="00F1699B" w:rsidRDefault="00F1699B" w:rsidP="00C40322">
      <w:pPr>
        <w:pStyle w:val="NormalWeb"/>
        <w:shd w:val="clear" w:color="auto" w:fill="FFFFFF"/>
        <w:spacing w:before="0" w:beforeAutospacing="0" w:after="0" w:afterAutospacing="0" w:line="270" w:lineRule="atLeast"/>
        <w:rPr>
          <w:color w:val="000000"/>
          <w:bdr w:val="none" w:sz="0" w:space="0" w:color="auto" w:frame="1"/>
        </w:rPr>
      </w:pPr>
    </w:p>
    <w:p w:rsidR="00A3541A" w:rsidRDefault="00A3541A" w:rsidP="00B70954">
      <w:pPr>
        <w:pStyle w:val="NormalWeb"/>
        <w:shd w:val="clear" w:color="auto" w:fill="FFFFFF"/>
        <w:spacing w:before="0" w:beforeAutospacing="0" w:after="0" w:afterAutospacing="0" w:line="276" w:lineRule="auto"/>
        <w:jc w:val="both"/>
        <w:rPr>
          <w:b/>
          <w:bCs/>
          <w:bdr w:val="none" w:sz="0" w:space="0" w:color="auto" w:frame="1"/>
        </w:rPr>
      </w:pPr>
    </w:p>
    <w:p w:rsidR="00A3541A" w:rsidRDefault="00A3541A" w:rsidP="00B70954">
      <w:pPr>
        <w:pStyle w:val="NormalWeb"/>
        <w:shd w:val="clear" w:color="auto" w:fill="FFFFFF"/>
        <w:spacing w:before="0" w:beforeAutospacing="0" w:after="0" w:afterAutospacing="0" w:line="276" w:lineRule="auto"/>
        <w:jc w:val="both"/>
        <w:rPr>
          <w:b/>
          <w:bCs/>
          <w:bdr w:val="none" w:sz="0" w:space="0" w:color="auto" w:frame="1"/>
        </w:rPr>
      </w:pPr>
    </w:p>
    <w:p w:rsidR="00F01F74" w:rsidRPr="00F01F74" w:rsidRDefault="00F01F74" w:rsidP="00A3541A">
      <w:pPr>
        <w:pStyle w:val="Titre1"/>
        <w:numPr>
          <w:ilvl w:val="0"/>
          <w:numId w:val="7"/>
        </w:numPr>
        <w:rPr>
          <w:bdr w:val="none" w:sz="0" w:space="0" w:color="auto" w:frame="1"/>
        </w:rPr>
      </w:pPr>
      <w:r w:rsidRPr="00F01F74">
        <w:rPr>
          <w:bdr w:val="none" w:sz="0" w:space="0" w:color="auto" w:frame="1"/>
        </w:rPr>
        <w:t xml:space="preserve">Introduction </w:t>
      </w:r>
    </w:p>
    <w:p w:rsidR="00F01F74" w:rsidRDefault="00F01F74" w:rsidP="00B70954">
      <w:pPr>
        <w:pStyle w:val="NormalWeb"/>
        <w:shd w:val="clear" w:color="auto" w:fill="FFFFFF"/>
        <w:spacing w:before="0" w:beforeAutospacing="0" w:after="0" w:afterAutospacing="0" w:line="276" w:lineRule="auto"/>
        <w:jc w:val="both"/>
        <w:rPr>
          <w:bdr w:val="none" w:sz="0" w:space="0" w:color="auto" w:frame="1"/>
        </w:rPr>
      </w:pPr>
    </w:p>
    <w:p w:rsidR="0006034A" w:rsidRPr="00F01F74" w:rsidRDefault="00D72645" w:rsidP="004F3C42">
      <w:pPr>
        <w:pStyle w:val="NormalWeb"/>
        <w:shd w:val="clear" w:color="auto" w:fill="FFFFFF"/>
        <w:spacing w:before="0" w:beforeAutospacing="0" w:after="0" w:afterAutospacing="0" w:line="276" w:lineRule="auto"/>
        <w:jc w:val="both"/>
        <w:rPr>
          <w:bdr w:val="none" w:sz="0" w:space="0" w:color="auto" w:frame="1"/>
        </w:rPr>
      </w:pPr>
      <w:r w:rsidRPr="00F01F74">
        <w:rPr>
          <w:bdr w:val="none" w:sz="0" w:space="0" w:color="auto" w:frame="1"/>
        </w:rPr>
        <w:t xml:space="preserve">Le développement technologique et l’innovation sont considérés comme des contributions majeures dans l’instauration d’une société basée sur la connaissance .En </w:t>
      </w:r>
      <w:r w:rsidR="0018004F" w:rsidRPr="00F01F74">
        <w:rPr>
          <w:bdr w:val="none" w:sz="0" w:space="0" w:color="auto" w:frame="1"/>
        </w:rPr>
        <w:t>Algérie, les</w:t>
      </w:r>
      <w:r w:rsidRPr="00F01F74">
        <w:rPr>
          <w:bdr w:val="none" w:sz="0" w:space="0" w:color="auto" w:frame="1"/>
        </w:rPr>
        <w:t xml:space="preserve"> potentialités que recèlent nos centres de recherche constituent un atout considérable à mettre au service du développement économique en intégrant notamment </w:t>
      </w:r>
      <w:r w:rsidR="0018004F" w:rsidRPr="00F01F74">
        <w:rPr>
          <w:bdr w:val="none" w:sz="0" w:space="0" w:color="auto" w:frame="1"/>
        </w:rPr>
        <w:t>la dimension entrepreneurial.</w:t>
      </w:r>
      <w:r w:rsidRPr="00F01F74">
        <w:rPr>
          <w:bdr w:val="none" w:sz="0" w:space="0" w:color="auto" w:frame="1"/>
        </w:rPr>
        <w:t xml:space="preserve"> </w:t>
      </w:r>
    </w:p>
    <w:p w:rsidR="00F74A62" w:rsidRDefault="0094094E" w:rsidP="004F3C42">
      <w:pPr>
        <w:pStyle w:val="NormalWeb"/>
        <w:shd w:val="clear" w:color="auto" w:fill="FFFFFF"/>
        <w:spacing w:before="225" w:beforeAutospacing="0" w:after="225" w:afterAutospacing="0" w:line="276" w:lineRule="auto"/>
        <w:jc w:val="both"/>
        <w:rPr>
          <w:bdr w:val="none" w:sz="0" w:space="0" w:color="auto" w:frame="1"/>
        </w:rPr>
      </w:pPr>
      <w:r w:rsidRPr="00F01F74">
        <w:rPr>
          <w:bdr w:val="none" w:sz="0" w:space="0" w:color="auto" w:frame="1"/>
        </w:rPr>
        <w:t xml:space="preserve">La semaine mondiale de l’entreprenariat (Global </w:t>
      </w:r>
      <w:proofErr w:type="spellStart"/>
      <w:r w:rsidRPr="00F01F74">
        <w:rPr>
          <w:bdr w:val="none" w:sz="0" w:space="0" w:color="auto" w:frame="1"/>
        </w:rPr>
        <w:t>Entrepreneurship</w:t>
      </w:r>
      <w:proofErr w:type="spellEnd"/>
      <w:r w:rsidRPr="00F01F74">
        <w:rPr>
          <w:bdr w:val="none" w:sz="0" w:space="0" w:color="auto" w:frame="1"/>
        </w:rPr>
        <w:t xml:space="preserve"> </w:t>
      </w:r>
      <w:proofErr w:type="spellStart"/>
      <w:r w:rsidRPr="00F01F74">
        <w:rPr>
          <w:bdr w:val="none" w:sz="0" w:space="0" w:color="auto" w:frame="1"/>
        </w:rPr>
        <w:t>Week</w:t>
      </w:r>
      <w:proofErr w:type="spellEnd"/>
      <w:r w:rsidRPr="00F01F74">
        <w:rPr>
          <w:bdr w:val="none" w:sz="0" w:space="0" w:color="auto" w:frame="1"/>
        </w:rPr>
        <w:t xml:space="preserve">) GEW </w:t>
      </w:r>
      <w:proofErr w:type="spellStart"/>
      <w:r w:rsidRPr="00F01F74">
        <w:rPr>
          <w:bdr w:val="none" w:sz="0" w:space="0" w:color="auto" w:frame="1"/>
        </w:rPr>
        <w:t>Algeria</w:t>
      </w:r>
      <w:proofErr w:type="spellEnd"/>
      <w:r w:rsidRPr="00F01F74">
        <w:rPr>
          <w:bdr w:val="none" w:sz="0" w:space="0" w:color="auto" w:frame="1"/>
        </w:rPr>
        <w:t xml:space="preserve"> 2013 organisé</w:t>
      </w:r>
      <w:r w:rsidR="003D6A8F">
        <w:rPr>
          <w:bdr w:val="none" w:sz="0" w:space="0" w:color="auto" w:frame="1"/>
        </w:rPr>
        <w:t>e</w:t>
      </w:r>
      <w:r w:rsidRPr="00F01F74">
        <w:rPr>
          <w:bdr w:val="none" w:sz="0" w:space="0" w:color="auto" w:frame="1"/>
        </w:rPr>
        <w:t xml:space="preserve"> du 18 au 24 </w:t>
      </w:r>
      <w:r w:rsidR="00F74A62" w:rsidRPr="00F01F74">
        <w:rPr>
          <w:bdr w:val="none" w:sz="0" w:space="0" w:color="auto" w:frame="1"/>
        </w:rPr>
        <w:t>novembre,</w:t>
      </w:r>
      <w:r w:rsidRPr="00F01F74">
        <w:rPr>
          <w:bdr w:val="none" w:sz="0" w:space="0" w:color="auto" w:frame="1"/>
        </w:rPr>
        <w:t xml:space="preserve"> </w:t>
      </w:r>
      <w:r w:rsidR="000B2E0A" w:rsidRPr="00F01F74">
        <w:rPr>
          <w:bdr w:val="none" w:sz="0" w:space="0" w:color="auto" w:frame="1"/>
        </w:rPr>
        <w:t>piloté</w:t>
      </w:r>
      <w:r w:rsidR="003D6A8F">
        <w:rPr>
          <w:bdr w:val="none" w:sz="0" w:space="0" w:color="auto" w:frame="1"/>
        </w:rPr>
        <w:t>e</w:t>
      </w:r>
      <w:r w:rsidR="000B2E0A" w:rsidRPr="00F01F74">
        <w:rPr>
          <w:bdr w:val="none" w:sz="0" w:space="0" w:color="auto" w:frame="1"/>
        </w:rPr>
        <w:t xml:space="preserve"> en Algérie par the </w:t>
      </w:r>
      <w:proofErr w:type="spellStart"/>
      <w:r w:rsidR="000B2E0A" w:rsidRPr="00F01F74">
        <w:rPr>
          <w:bdr w:val="none" w:sz="0" w:space="0" w:color="auto" w:frame="1"/>
        </w:rPr>
        <w:t>North</w:t>
      </w:r>
      <w:proofErr w:type="spellEnd"/>
      <w:r w:rsidR="000B2E0A" w:rsidRPr="00F01F74">
        <w:rPr>
          <w:bdr w:val="none" w:sz="0" w:space="0" w:color="auto" w:frame="1"/>
        </w:rPr>
        <w:t xml:space="preserve"> </w:t>
      </w:r>
      <w:proofErr w:type="spellStart"/>
      <w:r w:rsidR="000B2E0A" w:rsidRPr="00F01F74">
        <w:rPr>
          <w:bdr w:val="none" w:sz="0" w:space="0" w:color="auto" w:frame="1"/>
        </w:rPr>
        <w:t>Africa</w:t>
      </w:r>
      <w:proofErr w:type="spellEnd"/>
      <w:r w:rsidR="000B2E0A" w:rsidRPr="00F01F74">
        <w:rPr>
          <w:bdr w:val="none" w:sz="0" w:space="0" w:color="auto" w:frame="1"/>
        </w:rPr>
        <w:t xml:space="preserve"> </w:t>
      </w:r>
      <w:proofErr w:type="spellStart"/>
      <w:r w:rsidR="000B2E0A" w:rsidRPr="00F01F74">
        <w:rPr>
          <w:bdr w:val="none" w:sz="0" w:space="0" w:color="auto" w:frame="1"/>
        </w:rPr>
        <w:t>Partenership</w:t>
      </w:r>
      <w:proofErr w:type="spellEnd"/>
      <w:r w:rsidR="000B2E0A" w:rsidRPr="00F01F74">
        <w:rPr>
          <w:bdr w:val="none" w:sz="0" w:space="0" w:color="auto" w:frame="1"/>
        </w:rPr>
        <w:t xml:space="preserve"> for </w:t>
      </w:r>
      <w:proofErr w:type="spellStart"/>
      <w:r w:rsidR="000B2E0A" w:rsidRPr="00F01F74">
        <w:rPr>
          <w:bdr w:val="none" w:sz="0" w:space="0" w:color="auto" w:frame="1"/>
        </w:rPr>
        <w:t>Economic</w:t>
      </w:r>
      <w:proofErr w:type="spellEnd"/>
      <w:r w:rsidR="000B2E0A" w:rsidRPr="00F01F74">
        <w:rPr>
          <w:bdr w:val="none" w:sz="0" w:space="0" w:color="auto" w:frame="1"/>
        </w:rPr>
        <w:t xml:space="preserve"> </w:t>
      </w:r>
      <w:proofErr w:type="spellStart"/>
      <w:r w:rsidR="000B2E0A" w:rsidRPr="00F01F74">
        <w:rPr>
          <w:bdr w:val="none" w:sz="0" w:space="0" w:color="auto" w:frame="1"/>
        </w:rPr>
        <w:t>Opportunity</w:t>
      </w:r>
      <w:proofErr w:type="spellEnd"/>
      <w:r w:rsidR="000B2E0A" w:rsidRPr="00F01F74">
        <w:rPr>
          <w:bdr w:val="none" w:sz="0" w:space="0" w:color="auto" w:frame="1"/>
        </w:rPr>
        <w:t xml:space="preserve"> (NAPEO)</w:t>
      </w:r>
      <w:r w:rsidRPr="00F01F74">
        <w:rPr>
          <w:bdr w:val="none" w:sz="0" w:space="0" w:color="auto" w:frame="1"/>
        </w:rPr>
        <w:t xml:space="preserve"> </w:t>
      </w:r>
      <w:r w:rsidR="00F01F74">
        <w:rPr>
          <w:bdr w:val="none" w:sz="0" w:space="0" w:color="auto" w:frame="1"/>
        </w:rPr>
        <w:t>est</w:t>
      </w:r>
      <w:r w:rsidR="005F7683" w:rsidRPr="00F01F74">
        <w:rPr>
          <w:bdr w:val="none" w:sz="0" w:space="0" w:color="auto" w:frame="1"/>
        </w:rPr>
        <w:t xml:space="preserve"> </w:t>
      </w:r>
      <w:r w:rsidR="003359C1" w:rsidRPr="00F01F74">
        <w:rPr>
          <w:bdr w:val="none" w:sz="0" w:space="0" w:color="auto" w:frame="1"/>
        </w:rPr>
        <w:t>une occasion incontournable pour détecter et faire émerger les porteurs de projets de création d’entreprises.</w:t>
      </w:r>
    </w:p>
    <w:p w:rsidR="001A2061" w:rsidRPr="001A2061" w:rsidRDefault="001A2061" w:rsidP="00AC35C8">
      <w:pPr>
        <w:pStyle w:val="Titre1"/>
        <w:numPr>
          <w:ilvl w:val="0"/>
          <w:numId w:val="7"/>
        </w:numPr>
        <w:rPr>
          <w:bdr w:val="none" w:sz="0" w:space="0" w:color="auto" w:frame="1"/>
        </w:rPr>
      </w:pPr>
      <w:r w:rsidRPr="001A2061">
        <w:rPr>
          <w:bdr w:val="none" w:sz="0" w:space="0" w:color="auto" w:frame="1"/>
        </w:rPr>
        <w:t>QU’EST CE QUE LA GEW ?</w:t>
      </w:r>
    </w:p>
    <w:p w:rsidR="001A2061" w:rsidRPr="001A2061" w:rsidRDefault="001A2061" w:rsidP="00F435E3">
      <w:pPr>
        <w:pStyle w:val="NormalWeb"/>
        <w:shd w:val="clear" w:color="auto" w:fill="FFFFFF"/>
        <w:spacing w:before="225" w:beforeAutospacing="0" w:after="225" w:afterAutospacing="0" w:line="276" w:lineRule="auto"/>
        <w:jc w:val="both"/>
        <w:rPr>
          <w:bdr w:val="none" w:sz="0" w:space="0" w:color="auto" w:frame="1"/>
        </w:rPr>
      </w:pPr>
      <w:r w:rsidRPr="001A2061">
        <w:rPr>
          <w:bdr w:val="none" w:sz="0" w:space="0" w:color="auto" w:frame="1"/>
        </w:rPr>
        <w:t>L</w:t>
      </w:r>
      <w:r w:rsidR="00F435E3">
        <w:rPr>
          <w:bdr w:val="none" w:sz="0" w:space="0" w:color="auto" w:frame="1"/>
        </w:rPr>
        <w:t>a</w:t>
      </w:r>
      <w:bookmarkStart w:id="2" w:name="_GoBack"/>
      <w:bookmarkEnd w:id="2"/>
      <w:r w:rsidRPr="001A2061">
        <w:rPr>
          <w:bdr w:val="none" w:sz="0" w:space="0" w:color="auto" w:frame="1"/>
        </w:rPr>
        <w:t xml:space="preserve"> Global </w:t>
      </w:r>
      <w:proofErr w:type="spellStart"/>
      <w:r w:rsidRPr="001A2061">
        <w:rPr>
          <w:bdr w:val="none" w:sz="0" w:space="0" w:color="auto" w:frame="1"/>
        </w:rPr>
        <w:t>Entrepreneurship</w:t>
      </w:r>
      <w:proofErr w:type="spellEnd"/>
      <w:r w:rsidRPr="001A2061">
        <w:rPr>
          <w:bdr w:val="none" w:sz="0" w:space="0" w:color="auto" w:frame="1"/>
        </w:rPr>
        <w:t xml:space="preserve"> </w:t>
      </w:r>
      <w:proofErr w:type="spellStart"/>
      <w:r w:rsidRPr="001A2061">
        <w:rPr>
          <w:bdr w:val="none" w:sz="0" w:space="0" w:color="auto" w:frame="1"/>
        </w:rPr>
        <w:t>Week</w:t>
      </w:r>
      <w:proofErr w:type="spellEnd"/>
      <w:r w:rsidRPr="001A2061">
        <w:rPr>
          <w:bdr w:val="none" w:sz="0" w:space="0" w:color="auto" w:frame="1"/>
        </w:rPr>
        <w:t xml:space="preserve"> GEW est le plus grand</w:t>
      </w:r>
      <w:r>
        <w:rPr>
          <w:bdr w:val="none" w:sz="0" w:space="0" w:color="auto" w:frame="1"/>
        </w:rPr>
        <w:t xml:space="preserve"> </w:t>
      </w:r>
      <w:r w:rsidRPr="001A2061">
        <w:rPr>
          <w:bdr w:val="none" w:sz="0" w:space="0" w:color="auto" w:frame="1"/>
        </w:rPr>
        <w:t xml:space="preserve">évènement mondial qui célèbre les innovateurs et les créateurs d'emplois, ceux qui lancent des startups, et qui contribuent à la croissance économique et au bien-être humain. </w:t>
      </w:r>
    </w:p>
    <w:p w:rsidR="001A2061" w:rsidRPr="001A2061" w:rsidRDefault="001A2061" w:rsidP="00AC35C8">
      <w:pPr>
        <w:pStyle w:val="NormalWeb"/>
        <w:shd w:val="clear" w:color="auto" w:fill="FFFFFF"/>
        <w:spacing w:before="225" w:beforeAutospacing="0" w:after="225" w:afterAutospacing="0" w:line="276" w:lineRule="auto"/>
        <w:jc w:val="both"/>
        <w:rPr>
          <w:bdr w:val="none" w:sz="0" w:space="0" w:color="auto" w:frame="1"/>
        </w:rPr>
      </w:pPr>
      <w:r w:rsidRPr="001A2061">
        <w:rPr>
          <w:bdr w:val="none" w:sz="0" w:space="0" w:color="auto" w:frame="1"/>
        </w:rPr>
        <w:t xml:space="preserve">Pendant une semaine, chaque mois de Novembre, partout dans le monde, un très </w:t>
      </w:r>
      <w:r>
        <w:rPr>
          <w:bdr w:val="none" w:sz="0" w:space="0" w:color="auto" w:frame="1"/>
        </w:rPr>
        <w:t xml:space="preserve">grand nombre d’activités </w:t>
      </w:r>
      <w:r w:rsidRPr="001A2061">
        <w:rPr>
          <w:bdr w:val="none" w:sz="0" w:space="0" w:color="auto" w:frame="1"/>
        </w:rPr>
        <w:t xml:space="preserve">sont organisées aux niveaux locale, nationale et mondiale pour aider les démarreurs d’entreprises à explorer leur potentiel. </w:t>
      </w:r>
    </w:p>
    <w:p w:rsidR="00AC35C8" w:rsidRDefault="001A2061" w:rsidP="00AC35C8">
      <w:pPr>
        <w:pStyle w:val="NormalWeb"/>
        <w:shd w:val="clear" w:color="auto" w:fill="FFFFFF"/>
        <w:spacing w:before="225" w:beforeAutospacing="0" w:after="225" w:afterAutospacing="0" w:line="276" w:lineRule="auto"/>
        <w:jc w:val="both"/>
        <w:rPr>
          <w:bdr w:val="none" w:sz="0" w:space="0" w:color="auto" w:frame="1"/>
        </w:rPr>
      </w:pPr>
      <w:r w:rsidRPr="001A2061">
        <w:rPr>
          <w:bdr w:val="none" w:sz="0" w:space="0" w:color="auto" w:frame="1"/>
        </w:rPr>
        <w:t>Ces activités, à travers des concours et des rencontres de réseautage à grande échelle, connectent les participants à des collaborateurs potentiels, des mentors et même des investisseurs.</w:t>
      </w:r>
    </w:p>
    <w:p w:rsidR="001A2061" w:rsidRPr="001A2061" w:rsidRDefault="001A2061" w:rsidP="00AC35C8">
      <w:pPr>
        <w:pStyle w:val="NormalWeb"/>
        <w:shd w:val="clear" w:color="auto" w:fill="FFFFFF"/>
        <w:spacing w:before="225" w:beforeAutospacing="0" w:after="225" w:afterAutospacing="0" w:line="276" w:lineRule="auto"/>
        <w:jc w:val="both"/>
        <w:rPr>
          <w:bdr w:val="none" w:sz="0" w:space="0" w:color="auto" w:frame="1"/>
        </w:rPr>
      </w:pPr>
      <w:r w:rsidRPr="001A2061">
        <w:rPr>
          <w:bdr w:val="none" w:sz="0" w:space="0" w:color="auto" w:frame="1"/>
        </w:rPr>
        <w:t>Créée en 2008, cette initiative s’est développée depuis et a pu drainer 131 pays en 2012, avec un impressionnant soutien de célébrités, d’entrepreneurs, de chefs d’états, de ministres et d'autres leaders à</w:t>
      </w:r>
      <w:r w:rsidR="00AC35C8">
        <w:rPr>
          <w:bdr w:val="none" w:sz="0" w:space="0" w:color="auto" w:frame="1"/>
        </w:rPr>
        <w:t xml:space="preserve"> </w:t>
      </w:r>
      <w:r w:rsidRPr="001A2061">
        <w:rPr>
          <w:bdr w:val="none" w:sz="0" w:space="0" w:color="auto" w:frame="1"/>
        </w:rPr>
        <w:t xml:space="preserve">travers le monde. </w:t>
      </w:r>
    </w:p>
    <w:p w:rsidR="001A2061" w:rsidRPr="001A2061" w:rsidRDefault="001A2061" w:rsidP="00AC35C8">
      <w:pPr>
        <w:pStyle w:val="NormalWeb"/>
        <w:shd w:val="clear" w:color="auto" w:fill="FFFFFF"/>
        <w:spacing w:before="225" w:beforeAutospacing="0" w:after="225" w:afterAutospacing="0" w:line="276" w:lineRule="auto"/>
        <w:jc w:val="both"/>
        <w:rPr>
          <w:bdr w:val="none" w:sz="0" w:space="0" w:color="auto" w:frame="1"/>
        </w:rPr>
      </w:pPr>
      <w:r w:rsidRPr="001A2061">
        <w:rPr>
          <w:bdr w:val="none" w:sz="0" w:space="0" w:color="auto" w:frame="1"/>
        </w:rPr>
        <w:t>Cependant, la GEW est plus qu’une campagne de sensibilisation. Elle alimente des milliers de partenaires en</w:t>
      </w:r>
      <w:r w:rsidR="00AC35C8">
        <w:rPr>
          <w:bdr w:val="none" w:sz="0" w:space="0" w:color="auto" w:frame="1"/>
        </w:rPr>
        <w:t xml:space="preserve"> </w:t>
      </w:r>
      <w:r w:rsidRPr="001A2061">
        <w:rPr>
          <w:bdr w:val="none" w:sz="0" w:space="0" w:color="auto" w:frame="1"/>
        </w:rPr>
        <w:t xml:space="preserve">méthodes nouvelles et des interventions conçues pour aider les entrepreneurs. </w:t>
      </w:r>
    </w:p>
    <w:p w:rsidR="001A2061" w:rsidRPr="001A2061" w:rsidRDefault="001A2061" w:rsidP="00AC35C8">
      <w:pPr>
        <w:pStyle w:val="NormalWeb"/>
        <w:shd w:val="clear" w:color="auto" w:fill="FFFFFF"/>
        <w:spacing w:before="225" w:beforeAutospacing="0" w:after="225" w:afterAutospacing="0" w:line="276" w:lineRule="auto"/>
        <w:jc w:val="both"/>
        <w:rPr>
          <w:bdr w:val="none" w:sz="0" w:space="0" w:color="auto" w:frame="1"/>
        </w:rPr>
      </w:pPr>
    </w:p>
    <w:p w:rsidR="00AC35C8" w:rsidRDefault="001A2061" w:rsidP="00AC35C8">
      <w:pPr>
        <w:pStyle w:val="NormalWeb"/>
        <w:shd w:val="clear" w:color="auto" w:fill="FFFFFF"/>
        <w:spacing w:before="225" w:beforeAutospacing="0" w:after="225" w:afterAutospacing="0" w:line="276" w:lineRule="auto"/>
        <w:jc w:val="both"/>
        <w:rPr>
          <w:bdr w:val="none" w:sz="0" w:space="0" w:color="auto" w:frame="1"/>
        </w:rPr>
      </w:pPr>
      <w:r w:rsidRPr="001A2061">
        <w:rPr>
          <w:bdr w:val="none" w:sz="0" w:space="0" w:color="auto" w:frame="1"/>
        </w:rPr>
        <w:lastRenderedPageBreak/>
        <w:t xml:space="preserve">Chaque mois de novembre, des millions de personnes participent à cette célébration, et entament l’étape suivante de leur propre aventure entrepreneuriale. </w:t>
      </w:r>
      <w:r w:rsidR="00AC35C8">
        <w:rPr>
          <w:bdr w:val="none" w:sz="0" w:space="0" w:color="auto" w:frame="1"/>
        </w:rPr>
        <w:t xml:space="preserve"> </w:t>
      </w:r>
      <w:r w:rsidRPr="001A2061">
        <w:rPr>
          <w:bdr w:val="none" w:sz="0" w:space="0" w:color="auto" w:frame="1"/>
        </w:rPr>
        <w:t xml:space="preserve">De nouvelles startups se mettent en marche. Les mentors se connectent avec de nouveaux entrepreneurs et les aident tout au long de leur parcours. En attendant, chercheurs et décideurs explorent les nouvelles façons qui permettent aux innovateurs et créateurs d’emplois d’avancer (accéder à des niveaux supérieurs). </w:t>
      </w:r>
    </w:p>
    <w:p w:rsidR="001A2061" w:rsidRPr="001A2061" w:rsidRDefault="001A2061" w:rsidP="00AC35C8">
      <w:pPr>
        <w:pStyle w:val="NormalWeb"/>
        <w:shd w:val="clear" w:color="auto" w:fill="FFFFFF"/>
        <w:spacing w:before="225" w:beforeAutospacing="0" w:after="225" w:afterAutospacing="0" w:line="276" w:lineRule="auto"/>
        <w:jc w:val="both"/>
        <w:rPr>
          <w:bdr w:val="none" w:sz="0" w:space="0" w:color="auto" w:frame="1"/>
        </w:rPr>
      </w:pPr>
      <w:r w:rsidRPr="001A2061">
        <w:rPr>
          <w:bdr w:val="none" w:sz="0" w:space="0" w:color="auto" w:frame="1"/>
        </w:rPr>
        <w:t xml:space="preserve">Le leitmotiv de la GEW : il s'agit de libérer des idées et faire ce qu’il faut pour leur donner vie. Repérer les opportunités, prendre des risques, résoudre les problèmes, être créatif, créer des liens et apprendre à la fois de l’échec et de la réussite. </w:t>
      </w:r>
    </w:p>
    <w:p w:rsidR="00F01F74" w:rsidRPr="00F01F74" w:rsidRDefault="00F01F74" w:rsidP="00A3541A">
      <w:pPr>
        <w:pStyle w:val="Titre1"/>
        <w:numPr>
          <w:ilvl w:val="0"/>
          <w:numId w:val="7"/>
        </w:numPr>
        <w:rPr>
          <w:bdr w:val="none" w:sz="0" w:space="0" w:color="auto" w:frame="1"/>
        </w:rPr>
      </w:pPr>
      <w:r w:rsidRPr="00F01F74">
        <w:rPr>
          <w:bdr w:val="none" w:sz="0" w:space="0" w:color="auto" w:frame="1"/>
        </w:rPr>
        <w:t>Ob</w:t>
      </w:r>
      <w:r>
        <w:rPr>
          <w:bdr w:val="none" w:sz="0" w:space="0" w:color="auto" w:frame="1"/>
        </w:rPr>
        <w:t>j</w:t>
      </w:r>
      <w:r w:rsidR="00D87B54">
        <w:rPr>
          <w:bdr w:val="none" w:sz="0" w:space="0" w:color="auto" w:frame="1"/>
        </w:rPr>
        <w:t>ectifs</w:t>
      </w:r>
    </w:p>
    <w:p w:rsidR="00D87B54" w:rsidRDefault="00F74A62" w:rsidP="004F3C42">
      <w:pPr>
        <w:pStyle w:val="NormalWeb"/>
        <w:shd w:val="clear" w:color="auto" w:fill="FFFFFF"/>
        <w:spacing w:before="225" w:beforeAutospacing="0" w:after="225" w:afterAutospacing="0" w:line="276" w:lineRule="auto"/>
        <w:jc w:val="both"/>
      </w:pPr>
      <w:r w:rsidRPr="00F01F74">
        <w:rPr>
          <w:bdr w:val="none" w:sz="0" w:space="0" w:color="auto" w:frame="1"/>
        </w:rPr>
        <w:t>L’</w:t>
      </w:r>
      <w:r w:rsidR="0094094E" w:rsidRPr="00F01F74">
        <w:rPr>
          <w:bdr w:val="none" w:sz="0" w:space="0" w:color="auto" w:frame="1"/>
        </w:rPr>
        <w:t xml:space="preserve">objectif </w:t>
      </w:r>
      <w:r w:rsidRPr="00F01F74">
        <w:rPr>
          <w:bdr w:val="none" w:sz="0" w:space="0" w:color="auto" w:frame="1"/>
        </w:rPr>
        <w:t xml:space="preserve"> de cet évènement est de </w:t>
      </w:r>
      <w:r w:rsidR="00F01F74">
        <w:rPr>
          <w:bdr w:val="none" w:sz="0" w:space="0" w:color="auto" w:frame="1"/>
        </w:rPr>
        <w:t>concevoir un environnement pouvant faciliter les contacts et les échanges catalyseur</w:t>
      </w:r>
      <w:r w:rsidR="00D87B54">
        <w:rPr>
          <w:bdr w:val="none" w:sz="0" w:space="0" w:color="auto" w:frame="1"/>
        </w:rPr>
        <w:t xml:space="preserve">s de nouvelles idées porteuses. </w:t>
      </w:r>
      <w:r w:rsidR="003D6A8F">
        <w:rPr>
          <w:bdr w:val="none" w:sz="0" w:space="0" w:color="auto" w:frame="1"/>
        </w:rPr>
        <w:t>Il</w:t>
      </w:r>
      <w:r w:rsidR="00D87B54">
        <w:rPr>
          <w:bdr w:val="none" w:sz="0" w:space="0" w:color="auto" w:frame="1"/>
        </w:rPr>
        <w:t xml:space="preserve"> vise aussi  à </w:t>
      </w:r>
      <w:r w:rsidRPr="00F01F74">
        <w:t>stimuler l’esprit d’entreprise, la créativité et l’innovation chez les jeunes et tous les porteurs de projets ambitieux d’aller de l’avant et se lancer dans l’aventure entrepreneuriale</w:t>
      </w:r>
      <w:r w:rsidR="00D87B54">
        <w:t>.</w:t>
      </w:r>
    </w:p>
    <w:p w:rsidR="005F7683" w:rsidRPr="00F01F74" w:rsidRDefault="00D87B54" w:rsidP="00E02544">
      <w:pPr>
        <w:pStyle w:val="NormalWeb"/>
        <w:shd w:val="clear" w:color="auto" w:fill="FFFFFF"/>
        <w:spacing w:before="225" w:beforeAutospacing="0" w:after="225" w:afterAutospacing="0" w:line="276" w:lineRule="auto"/>
        <w:jc w:val="both"/>
      </w:pPr>
      <w:r>
        <w:t>Pour concrétiser ce</w:t>
      </w:r>
      <w:r w:rsidR="003D6A8F">
        <w:t>t</w:t>
      </w:r>
      <w:r>
        <w:t xml:space="preserve"> objectif</w:t>
      </w:r>
      <w:r w:rsidR="003D6A8F">
        <w:t>,</w:t>
      </w:r>
      <w:r>
        <w:t xml:space="preserve"> plus</w:t>
      </w:r>
      <w:r w:rsidR="00453A58">
        <w:t xml:space="preserve"> de 1000 </w:t>
      </w:r>
      <w:r w:rsidR="00453A58" w:rsidRPr="00F01F74">
        <w:t>activités dans 30 wilayas</w:t>
      </w:r>
      <w:r w:rsidR="003D6A8F">
        <w:t xml:space="preserve"> d’Algérie</w:t>
      </w:r>
      <w:r w:rsidR="00453A58" w:rsidRPr="00F01F74">
        <w:t xml:space="preserve"> </w:t>
      </w:r>
      <w:r>
        <w:t>ont été programmé</w:t>
      </w:r>
      <w:r w:rsidR="003D6A8F">
        <w:t>e</w:t>
      </w:r>
      <w:r w:rsidR="00453A58">
        <w:t>s,</w:t>
      </w:r>
      <w:r w:rsidR="00453A58" w:rsidRPr="00453A58">
        <w:t xml:space="preserve"> </w:t>
      </w:r>
      <w:r w:rsidR="00453A58" w:rsidRPr="00F01F74">
        <w:t xml:space="preserve">notamment des journées entrepreneuriales, des sessions pour l’entrepreneuriat féminin, des expositions et des concours à l’adresse des innovateurs, </w:t>
      </w:r>
      <w:r w:rsidR="005F7683" w:rsidRPr="00F01F74">
        <w:t xml:space="preserve">des ateliers de mentorat, des conférences, des jeux d’entreprise </w:t>
      </w:r>
      <w:r w:rsidR="003D6A8F">
        <w:t>,</w:t>
      </w:r>
      <w:r w:rsidR="005F7683" w:rsidRPr="00F01F74">
        <w:t xml:space="preserve"> des tables rondes, des workshops des technologies propres</w:t>
      </w:r>
      <w:r w:rsidR="003D6A8F">
        <w:t xml:space="preserve"> et</w:t>
      </w:r>
      <w:r w:rsidR="005F7683" w:rsidRPr="00F01F74">
        <w:t xml:space="preserve"> des ateliers de l'éveil entrepreneurial</w:t>
      </w:r>
      <w:r w:rsidR="003D6A8F">
        <w:t>.</w:t>
      </w:r>
      <w:r w:rsidR="00453A58">
        <w:t xml:space="preserve"> </w:t>
      </w:r>
    </w:p>
    <w:p w:rsidR="005F7683" w:rsidRPr="00A3541A" w:rsidRDefault="003D6A8F" w:rsidP="00A3541A">
      <w:pPr>
        <w:pStyle w:val="Titre1"/>
        <w:numPr>
          <w:ilvl w:val="0"/>
          <w:numId w:val="7"/>
        </w:numPr>
      </w:pPr>
      <w:r w:rsidRPr="00A3541A">
        <w:t>Participation</w:t>
      </w:r>
      <w:r w:rsidR="00453A58" w:rsidRPr="00A3541A">
        <w:t xml:space="preserve"> du CERIST</w:t>
      </w:r>
    </w:p>
    <w:p w:rsidR="003D6A8F" w:rsidRDefault="003D6A8F" w:rsidP="004F3C42">
      <w:pPr>
        <w:pStyle w:val="NormalWeb"/>
        <w:shd w:val="clear" w:color="auto" w:fill="FFFFFF"/>
        <w:spacing w:before="225" w:after="225" w:line="276" w:lineRule="auto"/>
        <w:rPr>
          <w:color w:val="000000"/>
        </w:rPr>
      </w:pPr>
      <w:r w:rsidRPr="003D6A8F">
        <w:rPr>
          <w:color w:val="000000"/>
        </w:rPr>
        <w:t>En raison de l’importance de cet événement et de la concordance de ses</w:t>
      </w:r>
      <w:r>
        <w:rPr>
          <w:color w:val="000000"/>
        </w:rPr>
        <w:t xml:space="preserve"> </w:t>
      </w:r>
      <w:r w:rsidRPr="003D6A8F">
        <w:rPr>
          <w:color w:val="000000"/>
        </w:rPr>
        <w:t xml:space="preserve">objectifs avec ceux du CERIST, une série d’activités </w:t>
      </w:r>
      <w:r>
        <w:rPr>
          <w:color w:val="000000"/>
        </w:rPr>
        <w:t>a été</w:t>
      </w:r>
      <w:r w:rsidRPr="003D6A8F">
        <w:rPr>
          <w:color w:val="000000"/>
        </w:rPr>
        <w:t xml:space="preserve"> organisée afin de</w:t>
      </w:r>
      <w:r>
        <w:rPr>
          <w:color w:val="000000"/>
        </w:rPr>
        <w:t xml:space="preserve"> </w:t>
      </w:r>
      <w:r w:rsidRPr="003D6A8F">
        <w:rPr>
          <w:color w:val="000000"/>
        </w:rPr>
        <w:t>faire de cet évènement mondial, un grand moment d’échanges, de partage et</w:t>
      </w:r>
      <w:r>
        <w:rPr>
          <w:color w:val="000000"/>
        </w:rPr>
        <w:t xml:space="preserve"> </w:t>
      </w:r>
      <w:r w:rsidRPr="003D6A8F">
        <w:rPr>
          <w:color w:val="000000"/>
        </w:rPr>
        <w:t>d’apprentissage.</w:t>
      </w:r>
    </w:p>
    <w:p w:rsidR="003D6A8F" w:rsidRDefault="003D6A8F" w:rsidP="004F3C42">
      <w:pPr>
        <w:pStyle w:val="NormalWeb"/>
        <w:shd w:val="clear" w:color="auto" w:fill="FFFFFF"/>
        <w:spacing w:before="225" w:after="225" w:line="276" w:lineRule="auto"/>
        <w:rPr>
          <w:color w:val="000000"/>
        </w:rPr>
      </w:pPr>
      <w:r>
        <w:rPr>
          <w:color w:val="000000"/>
        </w:rPr>
        <w:t>A cet effet, trois activités ont été programmées :</w:t>
      </w:r>
    </w:p>
    <w:p w:rsidR="003D6A8F" w:rsidRDefault="003D6A8F" w:rsidP="0067266C">
      <w:pPr>
        <w:pStyle w:val="Titre3"/>
        <w:numPr>
          <w:ilvl w:val="0"/>
          <w:numId w:val="2"/>
        </w:numPr>
      </w:pPr>
      <w:r w:rsidRPr="003D6A8F">
        <w:t>Atelier de sensibilisation au dépôt</w:t>
      </w:r>
      <w:r>
        <w:t xml:space="preserve"> </w:t>
      </w:r>
      <w:r w:rsidRPr="003D6A8F">
        <w:t>institutionnel sur CERSIT</w:t>
      </w:r>
      <w:r w:rsidR="0067266C">
        <w:t xml:space="preserve"> </w:t>
      </w:r>
      <w:r w:rsidRPr="003D6A8F">
        <w:t xml:space="preserve"> Digital </w:t>
      </w:r>
      <w:proofErr w:type="gramStart"/>
      <w:r w:rsidRPr="003D6A8F">
        <w:t xml:space="preserve">Library </w:t>
      </w:r>
      <w:r w:rsidR="0067266C">
        <w:t>,</w:t>
      </w:r>
      <w:proofErr w:type="gramEnd"/>
      <w:r>
        <w:t xml:space="preserve"> le </w:t>
      </w:r>
      <w:r w:rsidR="0067266C">
        <w:t>m</w:t>
      </w:r>
      <w:r w:rsidRPr="003D6A8F">
        <w:t xml:space="preserve">ardi 19 novembre 2013 </w:t>
      </w:r>
      <w:r>
        <w:t>.</w:t>
      </w:r>
    </w:p>
    <w:p w:rsidR="00C050E9" w:rsidRDefault="00C050E9" w:rsidP="0067266C"/>
    <w:p w:rsidR="0067266C" w:rsidRDefault="00C050E9" w:rsidP="00A3541A">
      <w:pPr>
        <w:jc w:val="both"/>
        <w:rPr>
          <w:rFonts w:asciiTheme="majorBidi" w:hAnsiTheme="majorBidi" w:cstheme="majorBidi"/>
          <w:sz w:val="24"/>
          <w:szCs w:val="24"/>
        </w:rPr>
      </w:pPr>
      <w:r w:rsidRPr="00C050E9">
        <w:rPr>
          <w:rFonts w:asciiTheme="majorBidi" w:hAnsiTheme="majorBidi" w:cstheme="majorBidi"/>
          <w:sz w:val="24"/>
          <w:szCs w:val="24"/>
        </w:rPr>
        <w:t>CERIST Digital Library est le dépôt institutionnel du Centre de Recherche sur l'Information Scientifique et Technique qui présente une archive en ligne donnant accès à toute la production du CERIST: production scientifique et académique, production audiovisuelle et production connexe. Elle a été créée pour faciliter le dépôt de contenu numérique : articles de conférence, rapports techniques ou de recherche, thèses, supports de cours, etc. Elle permet aussi une conservation pérenne de ces documents ce qui accroît leur visibilité tant au niveau national qu'international.</w:t>
      </w:r>
    </w:p>
    <w:p w:rsidR="00130869" w:rsidRPr="00C050E9" w:rsidRDefault="00130869" w:rsidP="00A3541A">
      <w:pPr>
        <w:jc w:val="both"/>
        <w:rPr>
          <w:rFonts w:asciiTheme="majorBidi" w:hAnsiTheme="majorBidi" w:cstheme="majorBidi"/>
          <w:sz w:val="24"/>
          <w:szCs w:val="24"/>
        </w:rPr>
      </w:pPr>
      <w:r w:rsidRPr="00130869">
        <w:rPr>
          <w:rFonts w:asciiTheme="majorBidi" w:hAnsiTheme="majorBidi" w:cstheme="majorBidi"/>
          <w:sz w:val="24"/>
          <w:szCs w:val="24"/>
        </w:rPr>
        <w:lastRenderedPageBreak/>
        <w:t xml:space="preserve">Cette </w:t>
      </w:r>
      <w:r>
        <w:rPr>
          <w:rFonts w:asciiTheme="majorBidi" w:hAnsiTheme="majorBidi" w:cstheme="majorBidi"/>
          <w:sz w:val="24"/>
          <w:szCs w:val="24"/>
        </w:rPr>
        <w:t>réunion</w:t>
      </w:r>
      <w:r w:rsidRPr="00130869">
        <w:rPr>
          <w:rFonts w:asciiTheme="majorBidi" w:hAnsiTheme="majorBidi" w:cstheme="majorBidi"/>
          <w:sz w:val="24"/>
          <w:szCs w:val="24"/>
        </w:rPr>
        <w:t xml:space="preserve"> qui vise à </w:t>
      </w:r>
      <w:r>
        <w:rPr>
          <w:rFonts w:asciiTheme="majorBidi" w:hAnsiTheme="majorBidi" w:cstheme="majorBidi"/>
          <w:sz w:val="24"/>
          <w:szCs w:val="24"/>
        </w:rPr>
        <w:t>sensibiliser les chercheurs à l’auto archivage</w:t>
      </w:r>
      <w:r w:rsidRPr="00130869">
        <w:rPr>
          <w:rFonts w:asciiTheme="majorBidi" w:hAnsiTheme="majorBidi" w:cstheme="majorBidi"/>
          <w:sz w:val="24"/>
          <w:szCs w:val="24"/>
        </w:rPr>
        <w:t xml:space="preserve"> </w:t>
      </w:r>
      <w:r w:rsidR="00A3541A">
        <w:rPr>
          <w:rFonts w:asciiTheme="majorBidi" w:hAnsiTheme="majorBidi" w:cstheme="majorBidi"/>
          <w:sz w:val="24"/>
          <w:szCs w:val="24"/>
        </w:rPr>
        <w:t xml:space="preserve">et à l’importance de la visibilité du centre au monde de la recherche et au monde socioéconomique, </w:t>
      </w:r>
      <w:r w:rsidRPr="00130869">
        <w:rPr>
          <w:rFonts w:asciiTheme="majorBidi" w:hAnsiTheme="majorBidi" w:cstheme="majorBidi"/>
          <w:sz w:val="24"/>
          <w:szCs w:val="24"/>
        </w:rPr>
        <w:t xml:space="preserve">a réuni </w:t>
      </w:r>
      <w:r>
        <w:rPr>
          <w:rFonts w:asciiTheme="majorBidi" w:hAnsiTheme="majorBidi" w:cstheme="majorBidi"/>
          <w:sz w:val="24"/>
          <w:szCs w:val="24"/>
        </w:rPr>
        <w:t>les responsables de division</w:t>
      </w:r>
      <w:r w:rsidR="00210C1A">
        <w:rPr>
          <w:rFonts w:asciiTheme="majorBidi" w:hAnsiTheme="majorBidi" w:cstheme="majorBidi"/>
          <w:sz w:val="24"/>
          <w:szCs w:val="24"/>
        </w:rPr>
        <w:t>s</w:t>
      </w:r>
      <w:r>
        <w:rPr>
          <w:rFonts w:asciiTheme="majorBidi" w:hAnsiTheme="majorBidi" w:cstheme="majorBidi"/>
          <w:sz w:val="24"/>
          <w:szCs w:val="24"/>
        </w:rPr>
        <w:t xml:space="preserve"> et chefs d’équipes de recherche. </w:t>
      </w:r>
    </w:p>
    <w:p w:rsidR="00755459" w:rsidRDefault="00210C1A" w:rsidP="00A3541A">
      <w:pPr>
        <w:tabs>
          <w:tab w:val="left" w:pos="3212"/>
          <w:tab w:val="right" w:pos="9072"/>
        </w:tabs>
        <w:jc w:val="both"/>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t>Après une présentation du projet de CERIST Digital Library, les discussions</w:t>
      </w:r>
      <w:r w:rsidR="00755459">
        <w:rPr>
          <w:rFonts w:asciiTheme="majorBidi" w:eastAsia="Times New Roman" w:hAnsiTheme="majorBidi" w:cstheme="majorBidi"/>
          <w:sz w:val="24"/>
          <w:szCs w:val="24"/>
          <w:lang w:bidi="ar-DZ"/>
        </w:rPr>
        <w:t xml:space="preserve"> </w:t>
      </w:r>
      <w:r w:rsidR="00A3541A">
        <w:rPr>
          <w:rFonts w:asciiTheme="majorBidi" w:eastAsia="Times New Roman" w:hAnsiTheme="majorBidi" w:cstheme="majorBidi"/>
          <w:sz w:val="24"/>
          <w:szCs w:val="24"/>
          <w:lang w:bidi="ar-DZ"/>
        </w:rPr>
        <w:t xml:space="preserve">ont porté </w:t>
      </w:r>
      <w:r w:rsidR="00755459">
        <w:rPr>
          <w:rFonts w:asciiTheme="majorBidi" w:eastAsia="Times New Roman" w:hAnsiTheme="majorBidi" w:cstheme="majorBidi"/>
          <w:sz w:val="24"/>
          <w:szCs w:val="24"/>
          <w:lang w:bidi="ar-DZ"/>
        </w:rPr>
        <w:t>sur la gestion</w:t>
      </w:r>
      <w:r>
        <w:rPr>
          <w:rFonts w:asciiTheme="majorBidi" w:eastAsia="Times New Roman" w:hAnsiTheme="majorBidi" w:cstheme="majorBidi"/>
          <w:sz w:val="24"/>
          <w:szCs w:val="24"/>
          <w:lang w:bidi="ar-DZ"/>
        </w:rPr>
        <w:t xml:space="preserve"> </w:t>
      </w:r>
      <w:r w:rsidR="00755459">
        <w:rPr>
          <w:rFonts w:asciiTheme="majorBidi" w:eastAsia="Times New Roman" w:hAnsiTheme="majorBidi" w:cstheme="majorBidi"/>
          <w:sz w:val="24"/>
          <w:szCs w:val="24"/>
          <w:lang w:bidi="ar-DZ"/>
        </w:rPr>
        <w:t xml:space="preserve">de </w:t>
      </w:r>
      <w:r w:rsidR="00C050E9" w:rsidRPr="002F74FB">
        <w:rPr>
          <w:rFonts w:asciiTheme="majorBidi" w:eastAsia="Times New Roman" w:hAnsiTheme="majorBidi" w:cstheme="majorBidi"/>
          <w:sz w:val="24"/>
          <w:szCs w:val="24"/>
          <w:lang w:bidi="ar-DZ"/>
        </w:rPr>
        <w:t>l’acti</w:t>
      </w:r>
      <w:r w:rsidR="00755459">
        <w:rPr>
          <w:rFonts w:asciiTheme="majorBidi" w:eastAsia="Times New Roman" w:hAnsiTheme="majorBidi" w:cstheme="majorBidi"/>
          <w:sz w:val="24"/>
          <w:szCs w:val="24"/>
          <w:lang w:bidi="ar-DZ"/>
        </w:rPr>
        <w:t>f de la production scientifique</w:t>
      </w:r>
      <w:r w:rsidR="00C050E9" w:rsidRPr="002F74FB">
        <w:rPr>
          <w:rFonts w:asciiTheme="majorBidi" w:eastAsia="Times New Roman" w:hAnsiTheme="majorBidi" w:cstheme="majorBidi"/>
          <w:sz w:val="24"/>
          <w:szCs w:val="24"/>
          <w:lang w:bidi="ar-DZ"/>
        </w:rPr>
        <w:t xml:space="preserve"> </w:t>
      </w:r>
      <w:r w:rsidR="00755459">
        <w:rPr>
          <w:rFonts w:asciiTheme="majorBidi" w:eastAsia="Times New Roman" w:hAnsiTheme="majorBidi" w:cstheme="majorBidi"/>
          <w:sz w:val="24"/>
          <w:szCs w:val="24"/>
          <w:lang w:bidi="ar-DZ"/>
        </w:rPr>
        <w:t xml:space="preserve">et </w:t>
      </w:r>
      <w:r w:rsidR="00C050E9" w:rsidRPr="002F74FB">
        <w:rPr>
          <w:rFonts w:asciiTheme="majorBidi" w:eastAsia="Times New Roman" w:hAnsiTheme="majorBidi" w:cstheme="majorBidi"/>
          <w:sz w:val="24"/>
          <w:szCs w:val="24"/>
          <w:lang w:bidi="ar-DZ"/>
        </w:rPr>
        <w:t xml:space="preserve"> sur l’importance du rôle des responsables à inciter leurs éléments à déposer toutes leurs productions.</w:t>
      </w:r>
    </w:p>
    <w:p w:rsidR="00755459" w:rsidRDefault="00755459" w:rsidP="00A3541A">
      <w:pPr>
        <w:tabs>
          <w:tab w:val="left" w:pos="3212"/>
          <w:tab w:val="right" w:pos="9072"/>
        </w:tabs>
        <w:jc w:val="both"/>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t xml:space="preserve">L’exploitation de la base BNI </w:t>
      </w:r>
      <w:r w:rsidRPr="002F74FB">
        <w:rPr>
          <w:rFonts w:asciiTheme="majorBidi" w:eastAsia="Times New Roman" w:hAnsiTheme="majorBidi" w:cstheme="majorBidi"/>
          <w:color w:val="C0504D" w:themeColor="accent2"/>
          <w:sz w:val="24"/>
          <w:szCs w:val="24"/>
          <w:lang w:bidi="ar-DZ"/>
        </w:rPr>
        <w:t xml:space="preserve"> </w:t>
      </w:r>
      <w:r w:rsidRPr="00755459">
        <w:rPr>
          <w:rFonts w:asciiTheme="majorBidi" w:eastAsia="Times New Roman" w:hAnsiTheme="majorBidi" w:cstheme="majorBidi"/>
          <w:sz w:val="24"/>
          <w:szCs w:val="24"/>
          <w:lang w:bidi="ar-DZ"/>
        </w:rPr>
        <w:t xml:space="preserve">(Bibliothèque Numérique Interne) a aussi été évoquée par les chercheurs de la division </w:t>
      </w:r>
      <w:r w:rsidR="00A3541A">
        <w:rPr>
          <w:rFonts w:asciiTheme="majorBidi" w:eastAsia="Times New Roman" w:hAnsiTheme="majorBidi" w:cstheme="majorBidi"/>
          <w:sz w:val="24"/>
          <w:szCs w:val="24"/>
          <w:lang w:bidi="ar-DZ"/>
        </w:rPr>
        <w:t>Recherche et Développement en Science de l’Information</w:t>
      </w:r>
      <w:r w:rsidR="00A3541A" w:rsidRPr="00755459">
        <w:rPr>
          <w:rFonts w:asciiTheme="majorBidi" w:eastAsia="Times New Roman" w:hAnsiTheme="majorBidi" w:cstheme="majorBidi"/>
          <w:sz w:val="24"/>
          <w:szCs w:val="24"/>
          <w:lang w:bidi="ar-DZ"/>
        </w:rPr>
        <w:t>.</w:t>
      </w:r>
    </w:p>
    <w:p w:rsidR="00FA54ED" w:rsidRPr="002F74FB" w:rsidRDefault="00FA54ED" w:rsidP="00A3541A">
      <w:pPr>
        <w:tabs>
          <w:tab w:val="left" w:pos="3212"/>
          <w:tab w:val="right" w:pos="9072"/>
        </w:tabs>
        <w:jc w:val="both"/>
        <w:rPr>
          <w:rFonts w:asciiTheme="majorBidi" w:eastAsia="Times New Roman" w:hAnsiTheme="majorBidi" w:cstheme="majorBidi"/>
          <w:sz w:val="24"/>
          <w:szCs w:val="24"/>
          <w:lang w:bidi="ar-DZ"/>
        </w:rPr>
      </w:pPr>
      <w:r>
        <w:rPr>
          <w:rFonts w:asciiTheme="majorBidi" w:eastAsia="Times New Roman" w:hAnsiTheme="majorBidi" w:cstheme="majorBidi"/>
          <w:sz w:val="24"/>
          <w:szCs w:val="24"/>
          <w:lang w:bidi="ar-DZ"/>
        </w:rPr>
        <w:t>La gestion du passif a été attribuée au service de la documentation, notamment la gestion des rapports de recherche in</w:t>
      </w:r>
      <w:r w:rsidR="00755459">
        <w:rPr>
          <w:rFonts w:asciiTheme="majorBidi" w:eastAsia="Times New Roman" w:hAnsiTheme="majorBidi" w:cstheme="majorBidi"/>
          <w:sz w:val="24"/>
          <w:szCs w:val="24"/>
          <w:lang w:bidi="ar-DZ"/>
        </w:rPr>
        <w:t>ternes</w:t>
      </w:r>
      <w:r>
        <w:rPr>
          <w:rFonts w:asciiTheme="majorBidi" w:eastAsia="Times New Roman" w:hAnsiTheme="majorBidi" w:cstheme="majorBidi"/>
          <w:sz w:val="24"/>
          <w:szCs w:val="24"/>
          <w:lang w:bidi="ar-DZ"/>
        </w:rPr>
        <w:t xml:space="preserve">. </w:t>
      </w:r>
    </w:p>
    <w:p w:rsidR="004C1C6B" w:rsidRDefault="004C1C6B" w:rsidP="002F74FB">
      <w:pPr>
        <w:tabs>
          <w:tab w:val="left" w:pos="3212"/>
          <w:tab w:val="right" w:pos="9072"/>
        </w:tabs>
        <w:jc w:val="both"/>
        <w:rPr>
          <w:rFonts w:asciiTheme="majorBidi" w:eastAsia="Times New Roman" w:hAnsiTheme="majorBidi" w:cstheme="majorBidi"/>
          <w:color w:val="C0504D" w:themeColor="accent2"/>
          <w:sz w:val="24"/>
          <w:szCs w:val="24"/>
          <w:lang w:bidi="ar-DZ"/>
        </w:rPr>
      </w:pPr>
    </w:p>
    <w:p w:rsidR="00C050E9" w:rsidRDefault="00925496" w:rsidP="00A3541A">
      <w:pPr>
        <w:pStyle w:val="Titre3"/>
        <w:numPr>
          <w:ilvl w:val="0"/>
          <w:numId w:val="2"/>
        </w:numPr>
      </w:pPr>
      <w:r>
        <w:t>Dissémination sur le droit de la propriété intellectuelle</w:t>
      </w:r>
      <w:r w:rsidR="00A3541A">
        <w:t xml:space="preserve">, le </w:t>
      </w:r>
      <w:r w:rsidR="00A3541A" w:rsidRPr="00A3541A">
        <w:rPr>
          <w:rFonts w:asciiTheme="majorBidi" w:eastAsia="Times New Roman" w:hAnsiTheme="majorBidi"/>
          <w:sz w:val="24"/>
          <w:szCs w:val="24"/>
        </w:rPr>
        <w:t xml:space="preserve"> </w:t>
      </w:r>
      <w:r w:rsidR="00A3541A" w:rsidRPr="00130869">
        <w:rPr>
          <w:rFonts w:asciiTheme="majorBidi" w:eastAsia="Times New Roman" w:hAnsiTheme="majorBidi"/>
          <w:sz w:val="24"/>
          <w:szCs w:val="24"/>
        </w:rPr>
        <w:t>jeudi 21 novembre 2013 au CERIST</w:t>
      </w:r>
    </w:p>
    <w:p w:rsidR="004C1C6B" w:rsidRDefault="004C1C6B" w:rsidP="004C1C6B"/>
    <w:p w:rsidR="00A34245" w:rsidRDefault="00A34245" w:rsidP="00A3541A">
      <w:pPr>
        <w:jc w:val="both"/>
        <w:rPr>
          <w:rFonts w:asciiTheme="majorBidi" w:eastAsia="Times New Roman" w:hAnsiTheme="majorBidi" w:cstheme="majorBidi"/>
          <w:sz w:val="24"/>
          <w:szCs w:val="24"/>
        </w:rPr>
      </w:pPr>
      <w:r w:rsidRPr="004C1C6B">
        <w:rPr>
          <w:rFonts w:asciiTheme="majorBidi" w:eastAsia="Times New Roman" w:hAnsiTheme="majorBidi" w:cstheme="majorBidi"/>
          <w:sz w:val="24"/>
          <w:szCs w:val="24"/>
        </w:rPr>
        <w:t>Dans le cadre de l’enrichissement du droit de la propriété intellectuelle et des pratiques qui en sont faites,</w:t>
      </w:r>
      <w:r w:rsidR="00A3541A">
        <w:rPr>
          <w:rFonts w:asciiTheme="majorBidi" w:eastAsia="Times New Roman" w:hAnsiTheme="majorBidi" w:cstheme="majorBidi"/>
          <w:sz w:val="24"/>
          <w:szCs w:val="24"/>
        </w:rPr>
        <w:t xml:space="preserve"> concernant les droits d’auteur et</w:t>
      </w:r>
      <w:r w:rsidRPr="004C1C6B">
        <w:rPr>
          <w:rFonts w:asciiTheme="majorBidi" w:eastAsia="Times New Roman" w:hAnsiTheme="majorBidi" w:cstheme="majorBidi"/>
          <w:sz w:val="24"/>
          <w:szCs w:val="24"/>
        </w:rPr>
        <w:t xml:space="preserve"> les brevets d’inventions </w:t>
      </w:r>
      <w:r>
        <w:rPr>
          <w:rFonts w:asciiTheme="majorBidi" w:eastAsia="Times New Roman" w:hAnsiTheme="majorBidi" w:cstheme="majorBidi"/>
          <w:sz w:val="24"/>
          <w:szCs w:val="24"/>
        </w:rPr>
        <w:t xml:space="preserve">et afin </w:t>
      </w:r>
      <w:r w:rsidRPr="00130869">
        <w:rPr>
          <w:rFonts w:asciiTheme="majorBidi" w:eastAsia="Times New Roman" w:hAnsiTheme="majorBidi" w:cstheme="majorBidi"/>
          <w:sz w:val="24"/>
          <w:szCs w:val="24"/>
        </w:rPr>
        <w:t>de stimuler la discussion sur le rôle de la propriété intellectuelle (PI) en encourageant l'innovation et la créativité, une demi-journée sur l</w:t>
      </w:r>
      <w:r w:rsidR="004C1C6B" w:rsidRPr="00130869">
        <w:rPr>
          <w:rFonts w:asciiTheme="majorBidi" w:eastAsia="Times New Roman" w:hAnsiTheme="majorBidi" w:cstheme="majorBidi"/>
          <w:sz w:val="24"/>
          <w:szCs w:val="24"/>
        </w:rPr>
        <w:t>a sensibilisation à la propriété intellectuelle</w:t>
      </w:r>
      <w:r w:rsidRPr="00130869">
        <w:rPr>
          <w:rFonts w:asciiTheme="majorBidi" w:eastAsia="Times New Roman" w:hAnsiTheme="majorBidi" w:cstheme="majorBidi"/>
          <w:sz w:val="24"/>
          <w:szCs w:val="24"/>
        </w:rPr>
        <w:t xml:space="preserve"> a été organisée le jeudi 21 novembre 2013 au CERIST.  </w:t>
      </w:r>
      <w:r w:rsidR="004C1C6B" w:rsidRPr="00130869">
        <w:rPr>
          <w:rFonts w:asciiTheme="majorBidi" w:eastAsia="Times New Roman" w:hAnsiTheme="majorBidi" w:cstheme="majorBidi"/>
          <w:sz w:val="24"/>
          <w:szCs w:val="24"/>
        </w:rPr>
        <w:t xml:space="preserve"> </w:t>
      </w:r>
    </w:p>
    <w:p w:rsidR="004F3C42" w:rsidRPr="00130869" w:rsidRDefault="004F3C42" w:rsidP="00A3541A">
      <w:pPr>
        <w:jc w:val="both"/>
        <w:rPr>
          <w:rFonts w:asciiTheme="majorBidi" w:eastAsia="Times New Roman" w:hAnsiTheme="majorBidi" w:cstheme="majorBidi"/>
          <w:sz w:val="24"/>
          <w:szCs w:val="24"/>
        </w:rPr>
      </w:pPr>
    </w:p>
    <w:p w:rsidR="00A34245" w:rsidRPr="00130869" w:rsidRDefault="00A34245" w:rsidP="00A34245">
      <w:pPr>
        <w:rPr>
          <w:rFonts w:asciiTheme="majorBidi" w:eastAsia="Times New Roman" w:hAnsiTheme="majorBidi" w:cstheme="majorBidi"/>
          <w:sz w:val="24"/>
          <w:szCs w:val="24"/>
        </w:rPr>
      </w:pPr>
      <w:r w:rsidRPr="00130869">
        <w:rPr>
          <w:rFonts w:asciiTheme="majorBidi" w:eastAsia="Times New Roman" w:hAnsiTheme="majorBidi" w:cstheme="majorBidi"/>
          <w:sz w:val="24"/>
          <w:szCs w:val="24"/>
        </w:rPr>
        <w:t>Certains points ont été soulevés notamment :</w:t>
      </w:r>
    </w:p>
    <w:p w:rsidR="00A34245" w:rsidRPr="00130869" w:rsidRDefault="00A34245" w:rsidP="00532167">
      <w:pPr>
        <w:pStyle w:val="Paragraphedeliste"/>
        <w:numPr>
          <w:ilvl w:val="0"/>
          <w:numId w:val="3"/>
        </w:numPr>
        <w:rPr>
          <w:rFonts w:asciiTheme="majorBidi" w:eastAsia="Times New Roman" w:hAnsiTheme="majorBidi" w:cstheme="majorBidi"/>
          <w:sz w:val="24"/>
          <w:szCs w:val="24"/>
        </w:rPr>
      </w:pPr>
      <w:r w:rsidRPr="00130869">
        <w:rPr>
          <w:rFonts w:asciiTheme="majorBidi" w:eastAsia="Times New Roman" w:hAnsiTheme="majorBidi" w:cstheme="majorBidi"/>
          <w:sz w:val="24"/>
          <w:szCs w:val="24"/>
        </w:rPr>
        <w:t>L</w:t>
      </w:r>
      <w:r w:rsidR="00532167" w:rsidRPr="00130869">
        <w:rPr>
          <w:rFonts w:asciiTheme="majorBidi" w:eastAsia="Times New Roman" w:hAnsiTheme="majorBidi" w:cstheme="majorBidi"/>
          <w:sz w:val="24"/>
          <w:szCs w:val="24"/>
        </w:rPr>
        <w:t>a</w:t>
      </w:r>
      <w:r w:rsidRPr="00130869">
        <w:rPr>
          <w:rFonts w:asciiTheme="majorBidi" w:eastAsia="Times New Roman" w:hAnsiTheme="majorBidi" w:cstheme="majorBidi"/>
          <w:sz w:val="24"/>
          <w:szCs w:val="24"/>
        </w:rPr>
        <w:t xml:space="preserve"> procédure d’enregistrement des </w:t>
      </w:r>
      <w:r w:rsidR="00532167" w:rsidRPr="00130869">
        <w:rPr>
          <w:rFonts w:asciiTheme="majorBidi" w:eastAsia="Times New Roman" w:hAnsiTheme="majorBidi" w:cstheme="majorBidi"/>
          <w:sz w:val="24"/>
          <w:szCs w:val="24"/>
        </w:rPr>
        <w:t>brevets au niveau national et international</w:t>
      </w:r>
    </w:p>
    <w:p w:rsidR="00B5305C" w:rsidRPr="00130869" w:rsidRDefault="00A3541A" w:rsidP="00A3541A">
      <w:pPr>
        <w:pStyle w:val="Paragraphedeliste"/>
        <w:numPr>
          <w:ilvl w:val="0"/>
          <w:numId w:val="3"/>
        </w:numPr>
        <w:rPr>
          <w:rFonts w:asciiTheme="majorBidi" w:eastAsia="Times New Roman" w:hAnsiTheme="majorBidi" w:cstheme="majorBidi"/>
          <w:sz w:val="24"/>
          <w:szCs w:val="24"/>
        </w:rPr>
      </w:pPr>
      <w:r>
        <w:rPr>
          <w:rFonts w:asciiTheme="majorBidi" w:eastAsia="Times New Roman" w:hAnsiTheme="majorBidi" w:cstheme="majorBidi"/>
          <w:sz w:val="24"/>
          <w:szCs w:val="24"/>
        </w:rPr>
        <w:t>L</w:t>
      </w:r>
      <w:r w:rsidR="00B5305C" w:rsidRPr="00130869">
        <w:rPr>
          <w:rFonts w:asciiTheme="majorBidi" w:eastAsia="Times New Roman" w:hAnsiTheme="majorBidi" w:cstheme="majorBidi"/>
          <w:sz w:val="24"/>
          <w:szCs w:val="24"/>
        </w:rPr>
        <w:t>a paternité sur le brevet (le chercheur/ l’institution)</w:t>
      </w:r>
    </w:p>
    <w:p w:rsidR="00532167" w:rsidRPr="00130869" w:rsidRDefault="00532167" w:rsidP="00532167">
      <w:pPr>
        <w:pStyle w:val="Paragraphedeliste"/>
        <w:numPr>
          <w:ilvl w:val="0"/>
          <w:numId w:val="3"/>
        </w:numPr>
        <w:rPr>
          <w:rFonts w:asciiTheme="majorBidi" w:eastAsia="Times New Roman" w:hAnsiTheme="majorBidi" w:cstheme="majorBidi"/>
          <w:sz w:val="24"/>
          <w:szCs w:val="24"/>
        </w:rPr>
      </w:pPr>
      <w:r w:rsidRPr="00130869">
        <w:rPr>
          <w:rFonts w:asciiTheme="majorBidi" w:eastAsia="Times New Roman" w:hAnsiTheme="majorBidi" w:cstheme="majorBidi"/>
          <w:sz w:val="24"/>
          <w:szCs w:val="24"/>
        </w:rPr>
        <w:t>Le payement des taxes</w:t>
      </w:r>
    </w:p>
    <w:p w:rsidR="00B10DDC" w:rsidRDefault="00A3541A" w:rsidP="00B10DDC">
      <w:pPr>
        <w:pStyle w:val="Paragraphedeliste"/>
        <w:numPr>
          <w:ilvl w:val="0"/>
          <w:numId w:val="3"/>
        </w:numPr>
        <w:rPr>
          <w:rFonts w:asciiTheme="majorBidi" w:eastAsia="Times New Roman" w:hAnsiTheme="majorBidi" w:cstheme="majorBidi"/>
          <w:sz w:val="24"/>
          <w:szCs w:val="24"/>
        </w:rPr>
      </w:pPr>
      <w:r>
        <w:rPr>
          <w:rFonts w:asciiTheme="majorBidi" w:eastAsia="Times New Roman" w:hAnsiTheme="majorBidi" w:cstheme="majorBidi"/>
          <w:sz w:val="24"/>
          <w:szCs w:val="24"/>
        </w:rPr>
        <w:t>L</w:t>
      </w:r>
      <w:r w:rsidR="00B10DDC" w:rsidRPr="00130869">
        <w:rPr>
          <w:rFonts w:asciiTheme="majorBidi" w:eastAsia="Times New Roman" w:hAnsiTheme="majorBidi" w:cstheme="majorBidi"/>
          <w:sz w:val="24"/>
          <w:szCs w:val="24"/>
        </w:rPr>
        <w:t>es modalités de dépôt et de délivrance des brevets d’invention</w:t>
      </w:r>
    </w:p>
    <w:p w:rsidR="005441F5" w:rsidRDefault="005441F5" w:rsidP="005441F5">
      <w:pPr>
        <w:pStyle w:val="Paragraphedeliste"/>
        <w:numPr>
          <w:ilvl w:val="0"/>
          <w:numId w:val="3"/>
        </w:numPr>
        <w:rPr>
          <w:rFonts w:asciiTheme="majorBidi" w:eastAsia="Times New Roman" w:hAnsiTheme="majorBidi" w:cstheme="majorBidi"/>
          <w:sz w:val="24"/>
          <w:szCs w:val="24"/>
        </w:rPr>
      </w:pPr>
      <w:r>
        <w:rPr>
          <w:rFonts w:asciiTheme="majorBidi" w:eastAsia="Times New Roman" w:hAnsiTheme="majorBidi" w:cstheme="majorBidi"/>
          <w:sz w:val="24"/>
          <w:szCs w:val="24"/>
        </w:rPr>
        <w:t>La durée de la délivrance des brevets</w:t>
      </w:r>
    </w:p>
    <w:p w:rsidR="005441F5" w:rsidRPr="00130869" w:rsidRDefault="005441F5" w:rsidP="005441F5">
      <w:pPr>
        <w:pStyle w:val="Paragraphedeliste"/>
        <w:numPr>
          <w:ilvl w:val="0"/>
          <w:numId w:val="3"/>
        </w:numPr>
        <w:rPr>
          <w:rFonts w:asciiTheme="majorBidi" w:eastAsia="Times New Roman" w:hAnsiTheme="majorBidi" w:cstheme="majorBidi"/>
          <w:sz w:val="24"/>
          <w:szCs w:val="24"/>
        </w:rPr>
      </w:pPr>
      <w:r>
        <w:rPr>
          <w:rFonts w:asciiTheme="majorBidi" w:eastAsia="Times New Roman" w:hAnsiTheme="majorBidi" w:cstheme="majorBidi"/>
          <w:sz w:val="24"/>
          <w:szCs w:val="24"/>
        </w:rPr>
        <w:t>Durée des brevets</w:t>
      </w:r>
    </w:p>
    <w:p w:rsidR="0067266C" w:rsidRPr="00B5305C" w:rsidRDefault="0067266C" w:rsidP="00B5305C">
      <w:pPr>
        <w:pStyle w:val="Titre3"/>
        <w:ind w:left="720"/>
      </w:pPr>
    </w:p>
    <w:p w:rsidR="0067266C" w:rsidRDefault="0067266C" w:rsidP="00B5305C">
      <w:pPr>
        <w:pStyle w:val="Titre3"/>
        <w:numPr>
          <w:ilvl w:val="0"/>
          <w:numId w:val="2"/>
        </w:numPr>
      </w:pPr>
      <w:r w:rsidRPr="00B5305C">
        <w:t>T</w:t>
      </w:r>
      <w:r w:rsidR="003D6A8F" w:rsidRPr="00B5305C">
        <w:t>able ronde sur l’entreprenariat</w:t>
      </w:r>
      <w:r w:rsidRPr="00B5305C">
        <w:t>, le Dimanche 24 novembre 2013.</w:t>
      </w:r>
    </w:p>
    <w:p w:rsidR="00B5305C" w:rsidRPr="00B5305C" w:rsidRDefault="00B5305C" w:rsidP="00B5305C"/>
    <w:p w:rsidR="00B5305C" w:rsidRDefault="00B5305C" w:rsidP="00A3541A">
      <w:pPr>
        <w:pStyle w:val="NormalWeb"/>
        <w:shd w:val="clear" w:color="auto" w:fill="FFFFFF"/>
        <w:spacing w:before="0" w:beforeAutospacing="0" w:after="0" w:afterAutospacing="0"/>
        <w:ind w:left="60"/>
        <w:jc w:val="both"/>
        <w:rPr>
          <w:color w:val="000000"/>
        </w:rPr>
      </w:pPr>
      <w:r>
        <w:rPr>
          <w:color w:val="000000"/>
        </w:rPr>
        <w:t xml:space="preserve">Afin de contribuer à </w:t>
      </w:r>
      <w:r w:rsidR="009A353B">
        <w:rPr>
          <w:color w:val="000000"/>
        </w:rPr>
        <w:t>promouvoir,</w:t>
      </w:r>
      <w:r>
        <w:rPr>
          <w:color w:val="000000"/>
        </w:rPr>
        <w:t xml:space="preserve"> à un niveau supérieur,</w:t>
      </w:r>
      <w:r w:rsidRPr="00B5305C">
        <w:rPr>
          <w:color w:val="000000"/>
        </w:rPr>
        <w:t xml:space="preserve"> l’entrepreneuriat</w:t>
      </w:r>
      <w:r w:rsidR="009A353B">
        <w:rPr>
          <w:color w:val="000000"/>
        </w:rPr>
        <w:t>,</w:t>
      </w:r>
      <w:r w:rsidRPr="00B5305C">
        <w:rPr>
          <w:color w:val="000000"/>
        </w:rPr>
        <w:t xml:space="preserve"> l’innovation, et la </w:t>
      </w:r>
      <w:r w:rsidR="009A353B" w:rsidRPr="009A353B">
        <w:rPr>
          <w:color w:val="000000"/>
        </w:rPr>
        <w:t xml:space="preserve"> </w:t>
      </w:r>
      <w:r w:rsidR="009A353B">
        <w:rPr>
          <w:color w:val="000000"/>
        </w:rPr>
        <w:t>culture d’entreprise</w:t>
      </w:r>
      <w:r w:rsidR="009A353B" w:rsidRPr="00B5305C">
        <w:rPr>
          <w:color w:val="000000"/>
        </w:rPr>
        <w:t xml:space="preserve"> </w:t>
      </w:r>
      <w:r w:rsidRPr="00B5305C">
        <w:rPr>
          <w:color w:val="000000"/>
        </w:rPr>
        <w:t>p</w:t>
      </w:r>
      <w:r w:rsidR="009A353B">
        <w:rPr>
          <w:color w:val="000000"/>
        </w:rPr>
        <w:t>our</w:t>
      </w:r>
      <w:r w:rsidRPr="00B5305C">
        <w:rPr>
          <w:color w:val="000000"/>
        </w:rPr>
        <w:t xml:space="preserve"> les jeunes </w:t>
      </w:r>
      <w:r w:rsidR="009A353B">
        <w:rPr>
          <w:color w:val="000000"/>
        </w:rPr>
        <w:t>chercheurs,</w:t>
      </w:r>
      <w:r>
        <w:rPr>
          <w:color w:val="000000"/>
        </w:rPr>
        <w:t xml:space="preserve"> une table ronde a été organisée sur le sujet de  l’entreprenariat au CERIST,  le dimanche 24 novembre 2013.</w:t>
      </w:r>
    </w:p>
    <w:p w:rsidR="00B5305C" w:rsidRDefault="00B5305C" w:rsidP="00A3541A">
      <w:pPr>
        <w:pStyle w:val="NormalWeb"/>
        <w:shd w:val="clear" w:color="auto" w:fill="FFFFFF"/>
        <w:spacing w:before="0" w:beforeAutospacing="0" w:after="0" w:afterAutospacing="0"/>
        <w:ind w:left="60"/>
        <w:jc w:val="both"/>
        <w:rPr>
          <w:color w:val="000000"/>
        </w:rPr>
      </w:pPr>
      <w:r>
        <w:rPr>
          <w:color w:val="000000"/>
        </w:rPr>
        <w:t xml:space="preserve">Etaient présents à cette rencontre, des responsables de structures </w:t>
      </w:r>
      <w:r w:rsidR="005441F5">
        <w:rPr>
          <w:color w:val="000000"/>
        </w:rPr>
        <w:t xml:space="preserve">de recherche </w:t>
      </w:r>
      <w:r>
        <w:rPr>
          <w:color w:val="000000"/>
        </w:rPr>
        <w:t xml:space="preserve">et des chercheurs. </w:t>
      </w:r>
    </w:p>
    <w:p w:rsidR="00A3541A" w:rsidRDefault="00A3541A" w:rsidP="00A3541A">
      <w:pPr>
        <w:pStyle w:val="NormalWeb"/>
        <w:shd w:val="clear" w:color="auto" w:fill="FFFFFF"/>
        <w:spacing w:before="0" w:beforeAutospacing="0" w:after="0" w:afterAutospacing="0"/>
        <w:ind w:left="60"/>
        <w:jc w:val="both"/>
        <w:rPr>
          <w:color w:val="000000"/>
        </w:rPr>
      </w:pPr>
    </w:p>
    <w:p w:rsidR="009A353B" w:rsidRDefault="005441F5" w:rsidP="00F3542D">
      <w:pPr>
        <w:pStyle w:val="NormalWeb"/>
        <w:shd w:val="clear" w:color="auto" w:fill="FFFFFF"/>
        <w:spacing w:before="0" w:beforeAutospacing="0" w:after="0" w:afterAutospacing="0"/>
        <w:ind w:left="60"/>
        <w:jc w:val="both"/>
        <w:rPr>
          <w:color w:val="000000"/>
        </w:rPr>
      </w:pPr>
      <w:r w:rsidRPr="005441F5">
        <w:rPr>
          <w:color w:val="000000"/>
        </w:rPr>
        <w:t>Le débat a été riche et s'est porté</w:t>
      </w:r>
      <w:r w:rsidR="00F3542D">
        <w:rPr>
          <w:color w:val="000000"/>
        </w:rPr>
        <w:t xml:space="preserve"> </w:t>
      </w:r>
      <w:r w:rsidR="009A353B">
        <w:rPr>
          <w:color w:val="000000"/>
        </w:rPr>
        <w:t xml:space="preserve">autour : </w:t>
      </w:r>
    </w:p>
    <w:p w:rsidR="00A34245" w:rsidRDefault="00A34245" w:rsidP="00A3541A">
      <w:pPr>
        <w:pStyle w:val="NormalWeb"/>
        <w:shd w:val="clear" w:color="auto" w:fill="FFFFFF"/>
        <w:spacing w:before="0" w:beforeAutospacing="0" w:after="0" w:afterAutospacing="0"/>
        <w:ind w:left="60"/>
        <w:jc w:val="both"/>
        <w:rPr>
          <w:color w:val="000000"/>
        </w:rPr>
      </w:pPr>
    </w:p>
    <w:p w:rsidR="00A34245"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sidRPr="009A353B">
        <w:rPr>
          <w:rFonts w:ascii="Times New Roman" w:eastAsia="Times New Roman" w:hAnsi="Times New Roman" w:cs="Times New Roman"/>
          <w:color w:val="000000"/>
          <w:sz w:val="24"/>
          <w:szCs w:val="24"/>
        </w:rPr>
        <w:t>d</w:t>
      </w:r>
      <w:r w:rsidR="00A34245" w:rsidRPr="009A353B">
        <w:rPr>
          <w:rFonts w:ascii="Times New Roman" w:eastAsia="Times New Roman" w:hAnsi="Times New Roman" w:cs="Times New Roman"/>
          <w:color w:val="000000"/>
          <w:sz w:val="24"/>
          <w:szCs w:val="24"/>
        </w:rPr>
        <w:t xml:space="preserve">es activités du </w:t>
      </w:r>
      <w:r w:rsidR="00F3542D" w:rsidRPr="009A353B">
        <w:rPr>
          <w:rFonts w:ascii="Times New Roman" w:eastAsia="Times New Roman" w:hAnsi="Times New Roman" w:cs="Times New Roman"/>
          <w:color w:val="000000"/>
          <w:sz w:val="24"/>
          <w:szCs w:val="24"/>
        </w:rPr>
        <w:t>CERIST,</w:t>
      </w:r>
      <w:r w:rsidRPr="009A353B">
        <w:rPr>
          <w:rFonts w:ascii="Times New Roman" w:eastAsia="Times New Roman" w:hAnsi="Times New Roman" w:cs="Times New Roman"/>
          <w:color w:val="000000"/>
          <w:sz w:val="24"/>
          <w:szCs w:val="24"/>
        </w:rPr>
        <w:t xml:space="preserve"> notamment, des </w:t>
      </w:r>
      <w:r w:rsidR="00D17DA6" w:rsidRPr="009A353B">
        <w:rPr>
          <w:rFonts w:ascii="Times New Roman" w:eastAsia="Times New Roman" w:hAnsi="Times New Roman" w:cs="Times New Roman"/>
          <w:color w:val="000000"/>
          <w:sz w:val="24"/>
          <w:szCs w:val="24"/>
        </w:rPr>
        <w:t>projets</w:t>
      </w:r>
      <w:r w:rsidRPr="009A353B">
        <w:rPr>
          <w:rFonts w:ascii="Times New Roman" w:eastAsia="Times New Roman" w:hAnsi="Times New Roman" w:cs="Times New Roman"/>
          <w:color w:val="000000"/>
          <w:sz w:val="24"/>
          <w:szCs w:val="24"/>
        </w:rPr>
        <w:t xml:space="preserve"> </w:t>
      </w:r>
      <w:r w:rsidR="00D17DA6" w:rsidRPr="009A353B">
        <w:rPr>
          <w:rFonts w:ascii="Times New Roman" w:eastAsia="Times New Roman" w:hAnsi="Times New Roman" w:cs="Times New Roman"/>
          <w:color w:val="000000"/>
          <w:sz w:val="24"/>
          <w:szCs w:val="24"/>
        </w:rPr>
        <w:t xml:space="preserve">du CERIST </w:t>
      </w:r>
      <w:r w:rsidR="00A34245" w:rsidRPr="009A353B">
        <w:rPr>
          <w:rFonts w:ascii="Times New Roman" w:eastAsia="Times New Roman" w:hAnsi="Times New Roman" w:cs="Times New Roman"/>
          <w:color w:val="000000"/>
          <w:sz w:val="24"/>
          <w:szCs w:val="24"/>
        </w:rPr>
        <w:t xml:space="preserve"> qui peuvent faire </w:t>
      </w:r>
      <w:r w:rsidR="00D17DA6" w:rsidRPr="009A353B">
        <w:rPr>
          <w:rFonts w:ascii="Times New Roman" w:eastAsia="Times New Roman" w:hAnsi="Times New Roman" w:cs="Times New Roman"/>
          <w:color w:val="000000"/>
          <w:sz w:val="24"/>
          <w:szCs w:val="24"/>
        </w:rPr>
        <w:t>l’objet d’entreprenariat</w:t>
      </w:r>
      <w:r w:rsidR="00A34245" w:rsidRPr="009A353B">
        <w:rPr>
          <w:rFonts w:ascii="Times New Roman" w:eastAsia="Times New Roman" w:hAnsi="Times New Roman" w:cs="Times New Roman"/>
          <w:color w:val="000000"/>
          <w:sz w:val="24"/>
          <w:szCs w:val="24"/>
        </w:rPr>
        <w:t xml:space="preserve"> </w:t>
      </w:r>
    </w:p>
    <w:p w:rsidR="009A353B" w:rsidRPr="009A353B"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l’innovation et des idées novatrices</w:t>
      </w:r>
    </w:p>
    <w:p w:rsidR="00A34245" w:rsidRPr="009A353B"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sidRPr="009A353B">
        <w:rPr>
          <w:rFonts w:ascii="Times New Roman" w:eastAsia="Times New Roman" w:hAnsi="Times New Roman" w:cs="Times New Roman"/>
          <w:color w:val="000000"/>
          <w:sz w:val="24"/>
          <w:szCs w:val="24"/>
        </w:rPr>
        <w:t>d</w:t>
      </w:r>
      <w:r w:rsidR="00A34245" w:rsidRPr="009A353B">
        <w:rPr>
          <w:rFonts w:ascii="Times New Roman" w:eastAsia="Times New Roman" w:hAnsi="Times New Roman" w:cs="Times New Roman"/>
          <w:color w:val="000000"/>
          <w:sz w:val="24"/>
          <w:szCs w:val="24"/>
        </w:rPr>
        <w:t>es différents concepts</w:t>
      </w:r>
      <w:r w:rsidR="00D17DA6" w:rsidRPr="009A353B">
        <w:rPr>
          <w:rFonts w:ascii="Times New Roman" w:eastAsia="Times New Roman" w:hAnsi="Times New Roman" w:cs="Times New Roman"/>
          <w:color w:val="000000"/>
          <w:sz w:val="24"/>
          <w:szCs w:val="24"/>
        </w:rPr>
        <w:t xml:space="preserve"> : filiales, startup, business plan,  étude des marchés </w:t>
      </w:r>
      <w:r w:rsidR="00A34245" w:rsidRPr="009A353B">
        <w:rPr>
          <w:rFonts w:ascii="Times New Roman" w:eastAsia="Times New Roman" w:hAnsi="Times New Roman" w:cs="Times New Roman"/>
          <w:color w:val="000000"/>
          <w:sz w:val="24"/>
          <w:szCs w:val="24"/>
        </w:rPr>
        <w:t xml:space="preserve"> </w:t>
      </w:r>
      <w:proofErr w:type="spellStart"/>
      <w:r w:rsidR="00A34245" w:rsidRPr="009A353B">
        <w:rPr>
          <w:rFonts w:ascii="Times New Roman" w:eastAsia="Times New Roman" w:hAnsi="Times New Roman" w:cs="Times New Roman"/>
          <w:color w:val="000000"/>
          <w:sz w:val="24"/>
          <w:szCs w:val="24"/>
        </w:rPr>
        <w:t>ect</w:t>
      </w:r>
      <w:proofErr w:type="spellEnd"/>
    </w:p>
    <w:p w:rsidR="00D17DA6" w:rsidRPr="009A353B"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sidRPr="009A353B">
        <w:rPr>
          <w:rFonts w:ascii="Times New Roman" w:eastAsia="Times New Roman" w:hAnsi="Times New Roman" w:cs="Times New Roman"/>
          <w:color w:val="000000"/>
          <w:sz w:val="24"/>
          <w:szCs w:val="24"/>
        </w:rPr>
        <w:t>de la f</w:t>
      </w:r>
      <w:r w:rsidR="00D17DA6" w:rsidRPr="009A353B">
        <w:rPr>
          <w:rFonts w:ascii="Times New Roman" w:eastAsia="Times New Roman" w:hAnsi="Times New Roman" w:cs="Times New Roman"/>
          <w:color w:val="000000"/>
          <w:sz w:val="24"/>
          <w:szCs w:val="24"/>
        </w:rPr>
        <w:t>aisabilité d’une création d’une filiale avec les activités adéquates</w:t>
      </w:r>
    </w:p>
    <w:p w:rsidR="00B5305C" w:rsidRPr="009A353B"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sidRPr="009A353B">
        <w:rPr>
          <w:rFonts w:ascii="Times New Roman" w:eastAsia="Times New Roman" w:hAnsi="Times New Roman" w:cs="Times New Roman"/>
          <w:color w:val="000000"/>
          <w:sz w:val="24"/>
          <w:szCs w:val="24"/>
        </w:rPr>
        <w:t>des t</w:t>
      </w:r>
      <w:r w:rsidR="00B5305C" w:rsidRPr="009A353B">
        <w:rPr>
          <w:rFonts w:ascii="Times New Roman" w:eastAsia="Times New Roman" w:hAnsi="Times New Roman" w:cs="Times New Roman"/>
          <w:color w:val="000000"/>
          <w:sz w:val="24"/>
          <w:szCs w:val="24"/>
        </w:rPr>
        <w:t xml:space="preserve">extes juridiques </w:t>
      </w:r>
      <w:r w:rsidR="00A3541A">
        <w:rPr>
          <w:rFonts w:ascii="Times New Roman" w:eastAsia="Times New Roman" w:hAnsi="Times New Roman" w:cs="Times New Roman"/>
          <w:color w:val="000000"/>
          <w:sz w:val="24"/>
          <w:szCs w:val="24"/>
        </w:rPr>
        <w:t xml:space="preserve">relatifs à </w:t>
      </w:r>
      <w:r w:rsidRPr="009A353B">
        <w:rPr>
          <w:rFonts w:ascii="Times New Roman" w:eastAsia="Times New Roman" w:hAnsi="Times New Roman" w:cs="Times New Roman"/>
          <w:color w:val="000000"/>
          <w:sz w:val="24"/>
          <w:szCs w:val="24"/>
        </w:rPr>
        <w:t xml:space="preserve"> la création de filiales</w:t>
      </w:r>
    </w:p>
    <w:p w:rsidR="00D17DA6" w:rsidRPr="009A353B"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w:t>
      </w:r>
      <w:r w:rsidRPr="009A353B">
        <w:rPr>
          <w:rFonts w:ascii="Times New Roman" w:eastAsia="Times New Roman" w:hAnsi="Times New Roman" w:cs="Times New Roman"/>
          <w:color w:val="000000"/>
          <w:sz w:val="24"/>
          <w:szCs w:val="24"/>
        </w:rPr>
        <w:t xml:space="preserve"> </w:t>
      </w:r>
      <w:r w:rsidR="00D17DA6" w:rsidRPr="009A353B">
        <w:rPr>
          <w:rFonts w:ascii="Times New Roman" w:eastAsia="Times New Roman" w:hAnsi="Times New Roman" w:cs="Times New Roman"/>
          <w:color w:val="000000"/>
          <w:sz w:val="24"/>
          <w:szCs w:val="24"/>
        </w:rPr>
        <w:t>fond d’investissement</w:t>
      </w:r>
    </w:p>
    <w:p w:rsidR="00D17DA6" w:rsidRPr="009A353B"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w:t>
      </w:r>
      <w:r w:rsidRPr="009A353B">
        <w:rPr>
          <w:rFonts w:ascii="Times New Roman" w:eastAsia="Times New Roman" w:hAnsi="Times New Roman" w:cs="Times New Roman"/>
          <w:color w:val="000000"/>
          <w:sz w:val="24"/>
          <w:szCs w:val="24"/>
        </w:rPr>
        <w:t xml:space="preserve"> r</w:t>
      </w:r>
      <w:r w:rsidR="00D17DA6" w:rsidRPr="009A353B">
        <w:rPr>
          <w:rFonts w:ascii="Times New Roman" w:eastAsia="Times New Roman" w:hAnsi="Times New Roman" w:cs="Times New Roman"/>
          <w:color w:val="000000"/>
          <w:sz w:val="24"/>
          <w:szCs w:val="24"/>
        </w:rPr>
        <w:t>ôle d</w:t>
      </w:r>
      <w:r w:rsidR="00B5305C" w:rsidRPr="009A353B">
        <w:rPr>
          <w:rFonts w:ascii="Times New Roman" w:eastAsia="Times New Roman" w:hAnsi="Times New Roman" w:cs="Times New Roman"/>
          <w:color w:val="000000"/>
          <w:sz w:val="24"/>
          <w:szCs w:val="24"/>
        </w:rPr>
        <w:t>u conseil</w:t>
      </w:r>
      <w:r w:rsidR="00D17DA6" w:rsidRPr="009A353B">
        <w:rPr>
          <w:rFonts w:ascii="Times New Roman" w:eastAsia="Times New Roman" w:hAnsi="Times New Roman" w:cs="Times New Roman"/>
          <w:color w:val="000000"/>
          <w:sz w:val="24"/>
          <w:szCs w:val="24"/>
        </w:rPr>
        <w:t xml:space="preserve"> d’</w:t>
      </w:r>
      <w:r w:rsidR="00B5305C" w:rsidRPr="009A353B">
        <w:rPr>
          <w:rFonts w:ascii="Times New Roman" w:eastAsia="Times New Roman" w:hAnsi="Times New Roman" w:cs="Times New Roman"/>
          <w:color w:val="000000"/>
          <w:sz w:val="24"/>
          <w:szCs w:val="24"/>
        </w:rPr>
        <w:t>administration</w:t>
      </w:r>
    </w:p>
    <w:p w:rsidR="00D17DA6" w:rsidRPr="009A353B" w:rsidRDefault="009A353B" w:rsidP="00A3541A">
      <w:pPr>
        <w:pStyle w:val="Paragraphedeliste"/>
        <w:numPr>
          <w:ilvl w:val="0"/>
          <w:numId w:val="4"/>
        </w:num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w:t>
      </w:r>
      <w:r w:rsidRPr="009A353B">
        <w:rPr>
          <w:rFonts w:ascii="Times New Roman" w:eastAsia="Times New Roman" w:hAnsi="Times New Roman" w:cs="Times New Roman"/>
          <w:color w:val="000000"/>
          <w:sz w:val="24"/>
          <w:szCs w:val="24"/>
        </w:rPr>
        <w:t xml:space="preserve"> s</w:t>
      </w:r>
      <w:r w:rsidR="00D17DA6" w:rsidRPr="009A353B">
        <w:rPr>
          <w:rFonts w:ascii="Times New Roman" w:eastAsia="Times New Roman" w:hAnsi="Times New Roman" w:cs="Times New Roman"/>
          <w:color w:val="000000"/>
          <w:sz w:val="24"/>
          <w:szCs w:val="24"/>
        </w:rPr>
        <w:t>alaire et statut d</w:t>
      </w:r>
      <w:r w:rsidRPr="009A353B">
        <w:rPr>
          <w:rFonts w:ascii="Times New Roman" w:eastAsia="Times New Roman" w:hAnsi="Times New Roman" w:cs="Times New Roman"/>
          <w:color w:val="000000"/>
          <w:sz w:val="24"/>
          <w:szCs w:val="24"/>
        </w:rPr>
        <w:t>u</w:t>
      </w:r>
      <w:r w:rsidR="00D17DA6" w:rsidRPr="009A353B">
        <w:rPr>
          <w:rFonts w:ascii="Times New Roman" w:eastAsia="Times New Roman" w:hAnsi="Times New Roman" w:cs="Times New Roman"/>
          <w:color w:val="000000"/>
          <w:sz w:val="24"/>
          <w:szCs w:val="24"/>
        </w:rPr>
        <w:t xml:space="preserve"> chercheur</w:t>
      </w:r>
      <w:r w:rsidRPr="009A353B">
        <w:rPr>
          <w:rFonts w:ascii="Times New Roman" w:eastAsia="Times New Roman" w:hAnsi="Times New Roman" w:cs="Times New Roman"/>
          <w:color w:val="000000"/>
          <w:sz w:val="24"/>
          <w:szCs w:val="24"/>
        </w:rPr>
        <w:t xml:space="preserve"> entrepreneur</w:t>
      </w:r>
    </w:p>
    <w:p w:rsidR="009A353B" w:rsidRDefault="009A353B" w:rsidP="00D17DA6">
      <w:pPr>
        <w:spacing w:after="0" w:line="240" w:lineRule="auto"/>
        <w:rPr>
          <w:rFonts w:ascii="Times New Roman" w:eastAsia="Times New Roman" w:hAnsi="Times New Roman" w:cs="Times New Roman"/>
          <w:color w:val="000000"/>
          <w:sz w:val="24"/>
          <w:szCs w:val="24"/>
        </w:rPr>
      </w:pPr>
    </w:p>
    <w:p w:rsidR="009A353B" w:rsidRDefault="009A353B" w:rsidP="009A353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Au terme de ce débat</w:t>
      </w:r>
      <w:r w:rsidR="00A3541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des recommandations ont été faites, il s’agit :</w:t>
      </w:r>
    </w:p>
    <w:p w:rsidR="005441F5" w:rsidRDefault="005441F5" w:rsidP="009A353B">
      <w:pPr>
        <w:spacing w:after="0" w:line="240" w:lineRule="auto"/>
        <w:rPr>
          <w:rFonts w:ascii="Times New Roman" w:eastAsia="Times New Roman" w:hAnsi="Times New Roman" w:cs="Times New Roman"/>
          <w:color w:val="000000"/>
          <w:sz w:val="24"/>
          <w:szCs w:val="24"/>
        </w:rPr>
      </w:pPr>
    </w:p>
    <w:p w:rsidR="00D17DA6" w:rsidRPr="00210C1A" w:rsidRDefault="009A353B" w:rsidP="005441F5">
      <w:pPr>
        <w:pStyle w:val="Paragraphedeliste"/>
        <w:numPr>
          <w:ilvl w:val="0"/>
          <w:numId w:val="5"/>
        </w:numPr>
        <w:spacing w:after="0"/>
        <w:jc w:val="both"/>
        <w:rPr>
          <w:rFonts w:ascii="Times New Roman" w:eastAsia="Times New Roman" w:hAnsi="Times New Roman" w:cs="Times New Roman"/>
          <w:color w:val="000000"/>
          <w:sz w:val="24"/>
          <w:szCs w:val="24"/>
        </w:rPr>
      </w:pPr>
      <w:r w:rsidRPr="00210C1A">
        <w:rPr>
          <w:rFonts w:ascii="Times New Roman" w:eastAsia="Times New Roman" w:hAnsi="Times New Roman" w:cs="Times New Roman"/>
          <w:color w:val="000000"/>
          <w:sz w:val="24"/>
          <w:szCs w:val="24"/>
        </w:rPr>
        <w:t xml:space="preserve">De définir </w:t>
      </w:r>
      <w:r w:rsidR="00D17DA6" w:rsidRPr="00210C1A">
        <w:rPr>
          <w:rFonts w:ascii="Times New Roman" w:eastAsia="Times New Roman" w:hAnsi="Times New Roman" w:cs="Times New Roman"/>
          <w:color w:val="000000"/>
          <w:sz w:val="24"/>
          <w:szCs w:val="24"/>
        </w:rPr>
        <w:t xml:space="preserve"> une politique du centre pour </w:t>
      </w:r>
      <w:r w:rsidRPr="00210C1A">
        <w:rPr>
          <w:rFonts w:ascii="Times New Roman" w:eastAsia="Times New Roman" w:hAnsi="Times New Roman" w:cs="Times New Roman"/>
          <w:color w:val="000000"/>
          <w:sz w:val="24"/>
          <w:szCs w:val="24"/>
        </w:rPr>
        <w:t>la promotion de  l’</w:t>
      </w:r>
      <w:r w:rsidR="00D17DA6" w:rsidRPr="00210C1A">
        <w:rPr>
          <w:rFonts w:ascii="Times New Roman" w:eastAsia="Times New Roman" w:hAnsi="Times New Roman" w:cs="Times New Roman"/>
          <w:color w:val="000000"/>
          <w:sz w:val="24"/>
          <w:szCs w:val="24"/>
        </w:rPr>
        <w:t xml:space="preserve">entreprenariat  </w:t>
      </w:r>
      <w:r w:rsidRPr="00210C1A">
        <w:rPr>
          <w:rFonts w:ascii="Times New Roman" w:eastAsia="Times New Roman" w:hAnsi="Times New Roman" w:cs="Times New Roman"/>
          <w:color w:val="000000"/>
          <w:sz w:val="24"/>
          <w:szCs w:val="24"/>
        </w:rPr>
        <w:t>et la</w:t>
      </w:r>
      <w:r w:rsidR="00D17DA6" w:rsidRPr="00210C1A">
        <w:rPr>
          <w:rFonts w:ascii="Times New Roman" w:eastAsia="Times New Roman" w:hAnsi="Times New Roman" w:cs="Times New Roman"/>
          <w:color w:val="000000"/>
          <w:sz w:val="24"/>
          <w:szCs w:val="24"/>
        </w:rPr>
        <w:t xml:space="preserve">  création d</w:t>
      </w:r>
      <w:r w:rsidR="00755459">
        <w:rPr>
          <w:rFonts w:ascii="Times New Roman" w:eastAsia="Times New Roman" w:hAnsi="Times New Roman" w:cs="Times New Roman"/>
          <w:color w:val="000000"/>
          <w:sz w:val="24"/>
          <w:szCs w:val="24"/>
        </w:rPr>
        <w:t xml:space="preserve">e </w:t>
      </w:r>
      <w:r w:rsidR="00D17DA6" w:rsidRPr="00210C1A">
        <w:rPr>
          <w:rFonts w:ascii="Times New Roman" w:eastAsia="Times New Roman" w:hAnsi="Times New Roman" w:cs="Times New Roman"/>
          <w:color w:val="000000"/>
          <w:sz w:val="24"/>
          <w:szCs w:val="24"/>
        </w:rPr>
        <w:t xml:space="preserve"> filiale </w:t>
      </w:r>
    </w:p>
    <w:p w:rsidR="00A34245" w:rsidRPr="00210C1A" w:rsidRDefault="009A353B" w:rsidP="005441F5">
      <w:pPr>
        <w:pStyle w:val="Paragraphedeliste"/>
        <w:numPr>
          <w:ilvl w:val="0"/>
          <w:numId w:val="5"/>
        </w:numPr>
        <w:spacing w:after="0"/>
        <w:jc w:val="both"/>
        <w:rPr>
          <w:rFonts w:ascii="Times New Roman" w:eastAsia="Times New Roman" w:hAnsi="Times New Roman" w:cs="Times New Roman"/>
          <w:color w:val="000000"/>
          <w:sz w:val="24"/>
          <w:szCs w:val="24"/>
        </w:rPr>
      </w:pPr>
      <w:r w:rsidRPr="00210C1A">
        <w:rPr>
          <w:rFonts w:ascii="Times New Roman" w:eastAsia="Times New Roman" w:hAnsi="Times New Roman" w:cs="Times New Roman"/>
          <w:color w:val="000000"/>
          <w:sz w:val="24"/>
          <w:szCs w:val="24"/>
        </w:rPr>
        <w:t>D’o</w:t>
      </w:r>
      <w:r w:rsidR="00A34245" w:rsidRPr="00210C1A">
        <w:rPr>
          <w:rFonts w:ascii="Times New Roman" w:eastAsia="Times New Roman" w:hAnsi="Times New Roman" w:cs="Times New Roman"/>
          <w:color w:val="000000"/>
          <w:sz w:val="24"/>
          <w:szCs w:val="24"/>
        </w:rPr>
        <w:t xml:space="preserve">rganiser </w:t>
      </w:r>
      <w:r w:rsidRPr="00210C1A">
        <w:rPr>
          <w:rFonts w:ascii="Times New Roman" w:eastAsia="Times New Roman" w:hAnsi="Times New Roman" w:cs="Times New Roman"/>
          <w:color w:val="000000"/>
          <w:sz w:val="24"/>
          <w:szCs w:val="24"/>
        </w:rPr>
        <w:t xml:space="preserve">des rencontres avec des experts pour comprendre les différents concepts </w:t>
      </w:r>
      <w:r w:rsidR="00210C1A">
        <w:rPr>
          <w:rFonts w:ascii="Times New Roman" w:eastAsia="Times New Roman" w:hAnsi="Times New Roman" w:cs="Times New Roman"/>
          <w:color w:val="000000"/>
          <w:sz w:val="24"/>
          <w:szCs w:val="24"/>
        </w:rPr>
        <w:t>en rapport</w:t>
      </w:r>
      <w:r w:rsidR="00210C1A" w:rsidRPr="00210C1A">
        <w:rPr>
          <w:rFonts w:ascii="Times New Roman" w:eastAsia="Times New Roman" w:hAnsi="Times New Roman" w:cs="Times New Roman"/>
          <w:color w:val="000000"/>
          <w:sz w:val="24"/>
          <w:szCs w:val="24"/>
        </w:rPr>
        <w:t xml:space="preserve"> </w:t>
      </w:r>
      <w:r w:rsidR="00210C1A">
        <w:rPr>
          <w:rFonts w:ascii="Times New Roman" w:eastAsia="Times New Roman" w:hAnsi="Times New Roman" w:cs="Times New Roman"/>
          <w:color w:val="000000"/>
          <w:sz w:val="24"/>
          <w:szCs w:val="24"/>
        </w:rPr>
        <w:t>avec</w:t>
      </w:r>
      <w:r w:rsidR="00210C1A" w:rsidRPr="00210C1A">
        <w:rPr>
          <w:rFonts w:ascii="Times New Roman" w:eastAsia="Times New Roman" w:hAnsi="Times New Roman" w:cs="Times New Roman"/>
          <w:color w:val="000000"/>
          <w:sz w:val="24"/>
          <w:szCs w:val="24"/>
        </w:rPr>
        <w:t xml:space="preserve"> </w:t>
      </w:r>
      <w:r w:rsidRPr="00210C1A">
        <w:rPr>
          <w:rFonts w:ascii="Times New Roman" w:eastAsia="Times New Roman" w:hAnsi="Times New Roman" w:cs="Times New Roman"/>
          <w:color w:val="000000"/>
          <w:sz w:val="24"/>
          <w:szCs w:val="24"/>
        </w:rPr>
        <w:t xml:space="preserve"> </w:t>
      </w:r>
      <w:r w:rsidR="00210C1A" w:rsidRPr="00210C1A">
        <w:rPr>
          <w:rFonts w:ascii="Times New Roman" w:eastAsia="Times New Roman" w:hAnsi="Times New Roman" w:cs="Times New Roman"/>
          <w:color w:val="000000"/>
          <w:sz w:val="24"/>
          <w:szCs w:val="24"/>
        </w:rPr>
        <w:t>l’entreprenariat</w:t>
      </w:r>
    </w:p>
    <w:p w:rsidR="009A353B" w:rsidRPr="00210C1A" w:rsidRDefault="009A353B" w:rsidP="005441F5">
      <w:pPr>
        <w:pStyle w:val="Paragraphedeliste"/>
        <w:numPr>
          <w:ilvl w:val="0"/>
          <w:numId w:val="5"/>
        </w:numPr>
        <w:spacing w:after="0"/>
        <w:jc w:val="both"/>
        <w:rPr>
          <w:rFonts w:ascii="Times New Roman" w:eastAsia="Times New Roman" w:hAnsi="Times New Roman" w:cs="Times New Roman"/>
          <w:color w:val="000000"/>
          <w:sz w:val="24"/>
          <w:szCs w:val="24"/>
        </w:rPr>
      </w:pPr>
      <w:r w:rsidRPr="00210C1A">
        <w:rPr>
          <w:rFonts w:ascii="Times New Roman" w:eastAsia="Times New Roman" w:hAnsi="Times New Roman" w:cs="Times New Roman"/>
          <w:color w:val="000000"/>
          <w:sz w:val="24"/>
          <w:szCs w:val="24"/>
        </w:rPr>
        <w:t xml:space="preserve">D’organiser des </w:t>
      </w:r>
      <w:r w:rsidR="00210C1A" w:rsidRPr="00210C1A">
        <w:rPr>
          <w:rFonts w:ascii="Times New Roman" w:eastAsia="Times New Roman" w:hAnsi="Times New Roman" w:cs="Times New Roman"/>
          <w:color w:val="000000"/>
          <w:sz w:val="24"/>
          <w:szCs w:val="24"/>
        </w:rPr>
        <w:t xml:space="preserve">rencontres avec des représentants de filiales pour </w:t>
      </w:r>
      <w:r w:rsidR="005441F5">
        <w:rPr>
          <w:rFonts w:ascii="Times New Roman" w:eastAsia="Times New Roman" w:hAnsi="Times New Roman" w:cs="Times New Roman"/>
          <w:color w:val="000000"/>
          <w:sz w:val="24"/>
          <w:szCs w:val="24"/>
        </w:rPr>
        <w:t>bénéficier de  leur retour</w:t>
      </w:r>
      <w:r w:rsidR="00210C1A" w:rsidRPr="00210C1A">
        <w:rPr>
          <w:rFonts w:ascii="Times New Roman" w:eastAsia="Times New Roman" w:hAnsi="Times New Roman" w:cs="Times New Roman"/>
          <w:color w:val="000000"/>
          <w:sz w:val="24"/>
          <w:szCs w:val="24"/>
        </w:rPr>
        <w:t xml:space="preserve"> d’expérience</w:t>
      </w:r>
    </w:p>
    <w:p w:rsidR="009A353B" w:rsidRPr="00B5305C" w:rsidRDefault="009A353B" w:rsidP="009A353B">
      <w:pPr>
        <w:spacing w:after="0" w:line="240" w:lineRule="auto"/>
        <w:rPr>
          <w:rFonts w:ascii="Times New Roman" w:eastAsia="Times New Roman" w:hAnsi="Times New Roman" w:cs="Times New Roman"/>
          <w:color w:val="000000"/>
          <w:sz w:val="24"/>
          <w:szCs w:val="24"/>
        </w:rPr>
      </w:pPr>
    </w:p>
    <w:p w:rsidR="00210C1A" w:rsidRDefault="00210C1A" w:rsidP="00A34245">
      <w:pPr>
        <w:spacing w:after="0" w:line="240" w:lineRule="auto"/>
        <w:rPr>
          <w:rFonts w:ascii="Times New Roman" w:eastAsia="Times New Roman" w:hAnsi="Times New Roman" w:cs="Times New Roman"/>
          <w:color w:val="000000"/>
          <w:sz w:val="24"/>
          <w:szCs w:val="24"/>
        </w:rPr>
      </w:pPr>
    </w:p>
    <w:p w:rsidR="00210C1A" w:rsidRDefault="00210C1A" w:rsidP="00A34245">
      <w:pPr>
        <w:spacing w:after="0" w:line="240" w:lineRule="auto"/>
        <w:rPr>
          <w:rFonts w:ascii="Times New Roman" w:eastAsia="Times New Roman" w:hAnsi="Times New Roman" w:cs="Times New Roman"/>
          <w:color w:val="000000"/>
          <w:sz w:val="24"/>
          <w:szCs w:val="24"/>
        </w:rPr>
      </w:pPr>
    </w:p>
    <w:p w:rsidR="00210C1A" w:rsidRDefault="00210C1A" w:rsidP="00A34245">
      <w:pPr>
        <w:spacing w:after="0" w:line="240" w:lineRule="auto"/>
        <w:rPr>
          <w:rFonts w:ascii="Times New Roman" w:eastAsia="Times New Roman" w:hAnsi="Times New Roman" w:cs="Times New Roman"/>
          <w:color w:val="000000"/>
          <w:sz w:val="24"/>
          <w:szCs w:val="24"/>
        </w:rPr>
      </w:pPr>
    </w:p>
    <w:p w:rsidR="00210C1A" w:rsidRDefault="00210C1A" w:rsidP="00A34245">
      <w:pPr>
        <w:spacing w:after="0" w:line="240" w:lineRule="auto"/>
        <w:rPr>
          <w:rFonts w:ascii="Times New Roman" w:eastAsia="Times New Roman" w:hAnsi="Times New Roman" w:cs="Times New Roman"/>
          <w:color w:val="000000"/>
          <w:sz w:val="24"/>
          <w:szCs w:val="24"/>
        </w:rPr>
      </w:pPr>
    </w:p>
    <w:p w:rsidR="00210C1A" w:rsidRDefault="00F3542D" w:rsidP="00F3542D">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Service de la valorisation des résultats de la recherche </w:t>
      </w:r>
    </w:p>
    <w:p w:rsidR="00F3542D" w:rsidRDefault="00F3542D" w:rsidP="00F3542D">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Département des relations extérieurs et de la valorisation des résultats de la recherche</w:t>
      </w:r>
    </w:p>
    <w:sectPr w:rsidR="00F3542D" w:rsidSect="00C93555">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20F7" w:rsidRDefault="00E520F7" w:rsidP="00A3541A">
      <w:pPr>
        <w:spacing w:after="0" w:line="240" w:lineRule="auto"/>
      </w:pPr>
      <w:r>
        <w:separator/>
      </w:r>
    </w:p>
  </w:endnote>
  <w:endnote w:type="continuationSeparator" w:id="0">
    <w:p w:rsidR="00E520F7" w:rsidRDefault="00E520F7" w:rsidP="00A354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99131"/>
      <w:docPartObj>
        <w:docPartGallery w:val="Page Numbers (Bottom of Page)"/>
        <w:docPartUnique/>
      </w:docPartObj>
    </w:sdtPr>
    <w:sdtEndPr/>
    <w:sdtContent>
      <w:p w:rsidR="00A3541A" w:rsidRDefault="00A3541A">
        <w:pPr>
          <w:pStyle w:val="Pieddepage"/>
          <w:jc w:val="right"/>
        </w:pPr>
        <w:r>
          <w:fldChar w:fldCharType="begin"/>
        </w:r>
        <w:r>
          <w:instrText>PAGE   \* MERGEFORMAT</w:instrText>
        </w:r>
        <w:r>
          <w:fldChar w:fldCharType="separate"/>
        </w:r>
        <w:r w:rsidR="00F435E3">
          <w:rPr>
            <w:noProof/>
          </w:rPr>
          <w:t>1</w:t>
        </w:r>
        <w:r>
          <w:fldChar w:fldCharType="end"/>
        </w:r>
      </w:p>
    </w:sdtContent>
  </w:sdt>
  <w:p w:rsidR="00A3541A" w:rsidRDefault="00A3541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20F7" w:rsidRDefault="00E520F7" w:rsidP="00A3541A">
      <w:pPr>
        <w:spacing w:after="0" w:line="240" w:lineRule="auto"/>
      </w:pPr>
      <w:r>
        <w:separator/>
      </w:r>
    </w:p>
  </w:footnote>
  <w:footnote w:type="continuationSeparator" w:id="0">
    <w:p w:rsidR="00E520F7" w:rsidRDefault="00E520F7" w:rsidP="00A354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D28BD10"/>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21FA213C"/>
    <w:multiLevelType w:val="hybridMultilevel"/>
    <w:tmpl w:val="29CE44E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6B7699F"/>
    <w:multiLevelType w:val="hybridMultilevel"/>
    <w:tmpl w:val="935248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6B93A95"/>
    <w:multiLevelType w:val="hybridMultilevel"/>
    <w:tmpl w:val="402407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91B4ECE"/>
    <w:multiLevelType w:val="hybridMultilevel"/>
    <w:tmpl w:val="99D8A02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50FE794E"/>
    <w:multiLevelType w:val="hybridMultilevel"/>
    <w:tmpl w:val="AC56E496"/>
    <w:lvl w:ilvl="0" w:tplc="040C000F">
      <w:start w:val="1"/>
      <w:numFmt w:val="decimal"/>
      <w:lvlText w:val="%1."/>
      <w:lvlJc w:val="lef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6">
    <w:nsid w:val="7EB42682"/>
    <w:multiLevelType w:val="hybridMultilevel"/>
    <w:tmpl w:val="E6DC4B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
  </w:num>
  <w:num w:numId="4">
    <w:abstractNumId w:val="6"/>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40322"/>
    <w:rsid w:val="0006034A"/>
    <w:rsid w:val="000B1407"/>
    <w:rsid w:val="000B2E0A"/>
    <w:rsid w:val="00130869"/>
    <w:rsid w:val="0018004F"/>
    <w:rsid w:val="00187943"/>
    <w:rsid w:val="001A2061"/>
    <w:rsid w:val="00210C1A"/>
    <w:rsid w:val="002C5DA9"/>
    <w:rsid w:val="002F74FB"/>
    <w:rsid w:val="003011CD"/>
    <w:rsid w:val="003359C1"/>
    <w:rsid w:val="00350E4B"/>
    <w:rsid w:val="003D6A8F"/>
    <w:rsid w:val="00453A58"/>
    <w:rsid w:val="004877EF"/>
    <w:rsid w:val="00493216"/>
    <w:rsid w:val="004C1C6B"/>
    <w:rsid w:val="004F3C42"/>
    <w:rsid w:val="00532167"/>
    <w:rsid w:val="005441F5"/>
    <w:rsid w:val="00571FF2"/>
    <w:rsid w:val="005F7683"/>
    <w:rsid w:val="00603B14"/>
    <w:rsid w:val="0067266C"/>
    <w:rsid w:val="006C0B89"/>
    <w:rsid w:val="00755459"/>
    <w:rsid w:val="00767958"/>
    <w:rsid w:val="00821E99"/>
    <w:rsid w:val="008415DF"/>
    <w:rsid w:val="008F7774"/>
    <w:rsid w:val="00925496"/>
    <w:rsid w:val="0093388C"/>
    <w:rsid w:val="0094094E"/>
    <w:rsid w:val="0098199C"/>
    <w:rsid w:val="009A353B"/>
    <w:rsid w:val="00A34245"/>
    <w:rsid w:val="00A3541A"/>
    <w:rsid w:val="00A50008"/>
    <w:rsid w:val="00AC35C8"/>
    <w:rsid w:val="00B10DDC"/>
    <w:rsid w:val="00B1340C"/>
    <w:rsid w:val="00B5305C"/>
    <w:rsid w:val="00B67826"/>
    <w:rsid w:val="00B70954"/>
    <w:rsid w:val="00B81E3D"/>
    <w:rsid w:val="00C050E9"/>
    <w:rsid w:val="00C40322"/>
    <w:rsid w:val="00C93555"/>
    <w:rsid w:val="00C96EB4"/>
    <w:rsid w:val="00D17DA6"/>
    <w:rsid w:val="00D72645"/>
    <w:rsid w:val="00D87B54"/>
    <w:rsid w:val="00E02544"/>
    <w:rsid w:val="00E520F7"/>
    <w:rsid w:val="00E56A4D"/>
    <w:rsid w:val="00E82AAE"/>
    <w:rsid w:val="00F01F74"/>
    <w:rsid w:val="00F1699B"/>
    <w:rsid w:val="00F3542D"/>
    <w:rsid w:val="00F435E3"/>
    <w:rsid w:val="00F74A62"/>
    <w:rsid w:val="00FA54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555"/>
  </w:style>
  <w:style w:type="paragraph" w:styleId="Titre1">
    <w:name w:val="heading 1"/>
    <w:basedOn w:val="Normal"/>
    <w:next w:val="Normal"/>
    <w:link w:val="Titre1Car"/>
    <w:uiPriority w:val="9"/>
    <w:qFormat/>
    <w:rsid w:val="0067266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F1699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67266C"/>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C4032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re2Car">
    <w:name w:val="Titre 2 Car"/>
    <w:basedOn w:val="Policepardfaut"/>
    <w:link w:val="Titre2"/>
    <w:uiPriority w:val="9"/>
    <w:rsid w:val="00F1699B"/>
    <w:rPr>
      <w:rFonts w:ascii="Times New Roman" w:eastAsia="Times New Roman" w:hAnsi="Times New Roman" w:cs="Times New Roman"/>
      <w:b/>
      <w:bCs/>
      <w:sz w:val="36"/>
      <w:szCs w:val="36"/>
    </w:rPr>
  </w:style>
  <w:style w:type="character" w:styleId="Lienhypertexte">
    <w:name w:val="Hyperlink"/>
    <w:basedOn w:val="Policepardfaut"/>
    <w:uiPriority w:val="99"/>
    <w:semiHidden/>
    <w:unhideWhenUsed/>
    <w:rsid w:val="00F1699B"/>
    <w:rPr>
      <w:color w:val="0000FF"/>
      <w:u w:val="single"/>
    </w:rPr>
  </w:style>
  <w:style w:type="character" w:styleId="lev">
    <w:name w:val="Strong"/>
    <w:basedOn w:val="Policepardfaut"/>
    <w:uiPriority w:val="22"/>
    <w:qFormat/>
    <w:rsid w:val="0006034A"/>
    <w:rPr>
      <w:b/>
      <w:bCs/>
    </w:rPr>
  </w:style>
  <w:style w:type="character" w:customStyle="1" w:styleId="apple-converted-space">
    <w:name w:val="apple-converted-space"/>
    <w:basedOn w:val="Policepardfaut"/>
    <w:rsid w:val="0006034A"/>
  </w:style>
  <w:style w:type="paragraph" w:styleId="Paragraphedeliste">
    <w:name w:val="List Paragraph"/>
    <w:basedOn w:val="Normal"/>
    <w:uiPriority w:val="34"/>
    <w:qFormat/>
    <w:rsid w:val="0067266C"/>
    <w:pPr>
      <w:ind w:left="720"/>
      <w:contextualSpacing/>
    </w:pPr>
  </w:style>
  <w:style w:type="character" w:customStyle="1" w:styleId="Titre1Car">
    <w:name w:val="Titre 1 Car"/>
    <w:basedOn w:val="Policepardfaut"/>
    <w:link w:val="Titre1"/>
    <w:uiPriority w:val="9"/>
    <w:rsid w:val="0067266C"/>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67266C"/>
    <w:rPr>
      <w:rFonts w:asciiTheme="majorHAnsi" w:eastAsiaTheme="majorEastAsia" w:hAnsiTheme="majorHAnsi" w:cstheme="majorBidi"/>
      <w:b/>
      <w:bCs/>
      <w:color w:val="4F81BD" w:themeColor="accent1"/>
    </w:rPr>
  </w:style>
  <w:style w:type="paragraph" w:styleId="Listepuces">
    <w:name w:val="List Bullet"/>
    <w:basedOn w:val="Normal"/>
    <w:uiPriority w:val="99"/>
    <w:unhideWhenUsed/>
    <w:rsid w:val="00A3541A"/>
    <w:pPr>
      <w:numPr>
        <w:numId w:val="6"/>
      </w:numPr>
      <w:contextualSpacing/>
    </w:pPr>
  </w:style>
  <w:style w:type="paragraph" w:styleId="En-tte">
    <w:name w:val="header"/>
    <w:basedOn w:val="Normal"/>
    <w:link w:val="En-tteCar"/>
    <w:uiPriority w:val="99"/>
    <w:unhideWhenUsed/>
    <w:rsid w:val="00A3541A"/>
    <w:pPr>
      <w:tabs>
        <w:tab w:val="center" w:pos="4536"/>
        <w:tab w:val="right" w:pos="9072"/>
      </w:tabs>
      <w:spacing w:after="0" w:line="240" w:lineRule="auto"/>
    </w:pPr>
  </w:style>
  <w:style w:type="character" w:customStyle="1" w:styleId="En-tteCar">
    <w:name w:val="En-tête Car"/>
    <w:basedOn w:val="Policepardfaut"/>
    <w:link w:val="En-tte"/>
    <w:uiPriority w:val="99"/>
    <w:rsid w:val="00A3541A"/>
  </w:style>
  <w:style w:type="paragraph" w:styleId="Pieddepage">
    <w:name w:val="footer"/>
    <w:basedOn w:val="Normal"/>
    <w:link w:val="PieddepageCar"/>
    <w:uiPriority w:val="99"/>
    <w:unhideWhenUsed/>
    <w:rsid w:val="00A3541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3541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067389">
      <w:bodyDiv w:val="1"/>
      <w:marLeft w:val="0"/>
      <w:marRight w:val="0"/>
      <w:marTop w:val="0"/>
      <w:marBottom w:val="0"/>
      <w:divBdr>
        <w:top w:val="none" w:sz="0" w:space="0" w:color="auto"/>
        <w:left w:val="none" w:sz="0" w:space="0" w:color="auto"/>
        <w:bottom w:val="none" w:sz="0" w:space="0" w:color="auto"/>
        <w:right w:val="none" w:sz="0" w:space="0" w:color="auto"/>
      </w:divBdr>
    </w:div>
    <w:div w:id="764498242">
      <w:bodyDiv w:val="1"/>
      <w:marLeft w:val="0"/>
      <w:marRight w:val="0"/>
      <w:marTop w:val="0"/>
      <w:marBottom w:val="0"/>
      <w:divBdr>
        <w:top w:val="none" w:sz="0" w:space="0" w:color="auto"/>
        <w:left w:val="none" w:sz="0" w:space="0" w:color="auto"/>
        <w:bottom w:val="none" w:sz="0" w:space="0" w:color="auto"/>
        <w:right w:val="none" w:sz="0" w:space="0" w:color="auto"/>
      </w:divBdr>
    </w:div>
    <w:div w:id="1362975507">
      <w:bodyDiv w:val="1"/>
      <w:marLeft w:val="0"/>
      <w:marRight w:val="0"/>
      <w:marTop w:val="0"/>
      <w:marBottom w:val="0"/>
      <w:divBdr>
        <w:top w:val="none" w:sz="0" w:space="0" w:color="auto"/>
        <w:left w:val="none" w:sz="0" w:space="0" w:color="auto"/>
        <w:bottom w:val="none" w:sz="0" w:space="0" w:color="auto"/>
        <w:right w:val="none" w:sz="0" w:space="0" w:color="auto"/>
      </w:divBdr>
    </w:div>
    <w:div w:id="1369142580">
      <w:bodyDiv w:val="1"/>
      <w:marLeft w:val="0"/>
      <w:marRight w:val="0"/>
      <w:marTop w:val="0"/>
      <w:marBottom w:val="0"/>
      <w:divBdr>
        <w:top w:val="none" w:sz="0" w:space="0" w:color="auto"/>
        <w:left w:val="none" w:sz="0" w:space="0" w:color="auto"/>
        <w:bottom w:val="none" w:sz="0" w:space="0" w:color="auto"/>
        <w:right w:val="none" w:sz="0" w:space="0" w:color="auto"/>
      </w:divBdr>
    </w:div>
    <w:div w:id="1420248639">
      <w:bodyDiv w:val="1"/>
      <w:marLeft w:val="0"/>
      <w:marRight w:val="0"/>
      <w:marTop w:val="0"/>
      <w:marBottom w:val="0"/>
      <w:divBdr>
        <w:top w:val="none" w:sz="0" w:space="0" w:color="auto"/>
        <w:left w:val="none" w:sz="0" w:space="0" w:color="auto"/>
        <w:bottom w:val="none" w:sz="0" w:space="0" w:color="auto"/>
        <w:right w:val="none" w:sz="0" w:space="0" w:color="auto"/>
      </w:divBdr>
    </w:div>
    <w:div w:id="1636720504">
      <w:bodyDiv w:val="1"/>
      <w:marLeft w:val="0"/>
      <w:marRight w:val="0"/>
      <w:marTop w:val="0"/>
      <w:marBottom w:val="0"/>
      <w:divBdr>
        <w:top w:val="none" w:sz="0" w:space="0" w:color="auto"/>
        <w:left w:val="none" w:sz="0" w:space="0" w:color="auto"/>
        <w:bottom w:val="none" w:sz="0" w:space="0" w:color="auto"/>
        <w:right w:val="none" w:sz="0" w:space="0" w:color="auto"/>
      </w:divBdr>
    </w:div>
    <w:div w:id="2039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1651</TotalTime>
  <Pages>4</Pages>
  <Words>1191</Words>
  <Characters>6551</Characters>
  <Application>Microsoft Office Word</Application>
  <DocSecurity>0</DocSecurity>
  <Lines>54</Lines>
  <Paragraphs>15</Paragraphs>
  <ScaleCrop>false</ScaleCrop>
  <HeadingPairs>
    <vt:vector size="2" baseType="variant">
      <vt:variant>
        <vt:lpstr>Titre</vt:lpstr>
      </vt:variant>
      <vt:variant>
        <vt:i4>1</vt:i4>
      </vt:variant>
    </vt:vector>
  </HeadingPairs>
  <TitlesOfParts>
    <vt:vector size="1" baseType="lpstr">
      <vt:lpstr/>
    </vt:vector>
  </TitlesOfParts>
  <Company>cerist</Company>
  <LinksUpToDate>false</LinksUpToDate>
  <CharactersWithSpaces>7727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poste</dc:creator>
  <cp:keywords/>
  <dc:description/>
  <cp:lastModifiedBy>dbebouchi</cp:lastModifiedBy>
  <cp:revision>33</cp:revision>
  <dcterms:created xsi:type="dcterms:W3CDTF">2013-12-04T08:40:00Z</dcterms:created>
  <dcterms:modified xsi:type="dcterms:W3CDTF">2014-02-18T09:01:00Z</dcterms:modified>
</cp:coreProperties>
</file>